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57" w:rsidRPr="005C63DF" w:rsidRDefault="005D126D" w:rsidP="005E3B55">
      <w:pPr>
        <w:rPr>
          <w:rFonts w:ascii="Arial" w:hAnsi="Arial" w:cs="Arial"/>
          <w:b/>
          <w:sz w:val="28"/>
          <w:szCs w:val="24"/>
        </w:rPr>
      </w:pPr>
      <w:r w:rsidRPr="005C63DF">
        <w:rPr>
          <w:rFonts w:ascii="Arial" w:hAnsi="Arial" w:cs="Arial"/>
          <w:b/>
          <w:sz w:val="28"/>
          <w:szCs w:val="24"/>
        </w:rPr>
        <w:t>Ceramics</w:t>
      </w:r>
    </w:p>
    <w:p w:rsidR="00C80AD3" w:rsidRPr="005E3B55" w:rsidRDefault="00C80AD3" w:rsidP="005E3B55">
      <w:pPr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>Borates bring value to both Ceramic and Porcelain enamel glaze systems.</w:t>
      </w:r>
    </w:p>
    <w:p w:rsidR="00C80AD3" w:rsidRPr="005E3B55" w:rsidRDefault="00C80AD3" w:rsidP="005E3B55">
      <w:pPr>
        <w:rPr>
          <w:rFonts w:ascii="Arial" w:hAnsi="Arial" w:cs="Arial"/>
          <w:szCs w:val="24"/>
        </w:rPr>
      </w:pPr>
    </w:p>
    <w:p w:rsidR="004A129A" w:rsidRPr="005E3B55" w:rsidRDefault="004A129A" w:rsidP="005E3B55">
      <w:pPr>
        <w:rPr>
          <w:rFonts w:ascii="Arial" w:hAnsi="Arial" w:cs="Arial"/>
          <w:b/>
          <w:szCs w:val="24"/>
        </w:rPr>
      </w:pPr>
      <w:r w:rsidRPr="005E3B55">
        <w:rPr>
          <w:rFonts w:ascii="Arial" w:hAnsi="Arial" w:cs="Arial"/>
          <w:b/>
          <w:szCs w:val="24"/>
        </w:rPr>
        <w:t>Borate Benefits</w:t>
      </w:r>
    </w:p>
    <w:p w:rsidR="00C80AD3" w:rsidRPr="005E3B55" w:rsidRDefault="00C80AD3" w:rsidP="005E3B55">
      <w:pPr>
        <w:pStyle w:val="ListParagraph"/>
        <w:numPr>
          <w:ilvl w:val="0"/>
          <w:numId w:val="7"/>
        </w:numPr>
        <w:ind w:left="0" w:firstLine="0"/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>Early glass forming during melting of oxides in glaze</w:t>
      </w:r>
      <w:r w:rsidR="00E722E7" w:rsidRPr="005E3B55">
        <w:rPr>
          <w:rFonts w:ascii="Arial" w:hAnsi="Arial" w:cs="Arial"/>
          <w:szCs w:val="24"/>
        </w:rPr>
        <w:t xml:space="preserve"> </w:t>
      </w:r>
      <w:r w:rsidR="00590857" w:rsidRPr="005E3B55">
        <w:rPr>
          <w:rFonts w:ascii="Arial" w:hAnsi="Arial" w:cs="Arial"/>
          <w:szCs w:val="24"/>
        </w:rPr>
        <w:t>reducing firing temperatures</w:t>
      </w:r>
    </w:p>
    <w:p w:rsidR="00C80AD3" w:rsidRPr="005E3B55" w:rsidRDefault="00C80AD3" w:rsidP="005E3B55">
      <w:pPr>
        <w:pStyle w:val="ListParagraph"/>
        <w:numPr>
          <w:ilvl w:val="0"/>
          <w:numId w:val="7"/>
        </w:numPr>
        <w:ind w:left="0" w:firstLine="0"/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>Early matu</w:t>
      </w:r>
      <w:r w:rsidR="00590857" w:rsidRPr="005E3B55">
        <w:rPr>
          <w:rFonts w:ascii="Arial" w:hAnsi="Arial" w:cs="Arial"/>
          <w:szCs w:val="24"/>
        </w:rPr>
        <w:t>ration of glaze by reducing surface tension and viscosity of the main glass former</w:t>
      </w:r>
    </w:p>
    <w:p w:rsidR="00590857" w:rsidRPr="005E3B55" w:rsidRDefault="00590857" w:rsidP="005E3B55">
      <w:pPr>
        <w:pStyle w:val="ListParagraph"/>
        <w:numPr>
          <w:ilvl w:val="0"/>
          <w:numId w:val="7"/>
        </w:numPr>
        <w:ind w:left="0" w:firstLine="0"/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>Improve</w:t>
      </w:r>
      <w:r w:rsidR="005C63DF">
        <w:rPr>
          <w:rFonts w:ascii="Arial" w:hAnsi="Arial" w:cs="Arial"/>
          <w:szCs w:val="24"/>
        </w:rPr>
        <w:t>d</w:t>
      </w:r>
      <w:r w:rsidRPr="005E3B55">
        <w:rPr>
          <w:rFonts w:ascii="Arial" w:hAnsi="Arial" w:cs="Arial"/>
          <w:szCs w:val="24"/>
        </w:rPr>
        <w:t xml:space="preserve"> glaze appearance</w:t>
      </w:r>
    </w:p>
    <w:p w:rsidR="00590857" w:rsidRPr="005E3B55" w:rsidRDefault="005C63DF" w:rsidP="005E3B55">
      <w:pPr>
        <w:pStyle w:val="ListParagraph"/>
        <w:numPr>
          <w:ilvl w:val="0"/>
          <w:numId w:val="7"/>
        </w:num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Improved </w:t>
      </w:r>
      <w:r w:rsidR="00590857" w:rsidRPr="005E3B55">
        <w:rPr>
          <w:rFonts w:ascii="Arial" w:hAnsi="Arial" w:cs="Arial"/>
          <w:szCs w:val="24"/>
        </w:rPr>
        <w:t xml:space="preserve">the strength of the glaze to </w:t>
      </w:r>
      <w:r>
        <w:rPr>
          <w:rFonts w:ascii="Arial" w:hAnsi="Arial" w:cs="Arial"/>
          <w:szCs w:val="24"/>
        </w:rPr>
        <w:t xml:space="preserve">resist </w:t>
      </w:r>
      <w:r w:rsidR="00590857" w:rsidRPr="005E3B55">
        <w:rPr>
          <w:rFonts w:ascii="Arial" w:hAnsi="Arial" w:cs="Arial"/>
          <w:szCs w:val="24"/>
        </w:rPr>
        <w:t>mechanical and chemical attack</w:t>
      </w:r>
    </w:p>
    <w:p w:rsidR="00590857" w:rsidRPr="005E3B55" w:rsidRDefault="005C63DF" w:rsidP="005E3B55">
      <w:pPr>
        <w:pStyle w:val="ListParagraph"/>
        <w:numPr>
          <w:ilvl w:val="0"/>
          <w:numId w:val="7"/>
        </w:num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Reduction of</w:t>
      </w:r>
      <w:r w:rsidR="00590857" w:rsidRPr="005E3B55">
        <w:rPr>
          <w:rFonts w:ascii="Arial" w:hAnsi="Arial" w:cs="Arial"/>
          <w:szCs w:val="24"/>
        </w:rPr>
        <w:t xml:space="preserve"> the coefficient </w:t>
      </w:r>
      <w:r w:rsidR="00474C33">
        <w:rPr>
          <w:rFonts w:ascii="Arial" w:hAnsi="Arial" w:cs="Arial"/>
          <w:szCs w:val="24"/>
        </w:rPr>
        <w:t xml:space="preserve">of expansion between </w:t>
      </w:r>
      <w:r w:rsidR="00590857" w:rsidRPr="005E3B55">
        <w:rPr>
          <w:rFonts w:ascii="Arial" w:hAnsi="Arial" w:cs="Arial"/>
          <w:szCs w:val="24"/>
        </w:rPr>
        <w:t>substrate and glaze</w:t>
      </w:r>
    </w:p>
    <w:p w:rsidR="00C80AD3" w:rsidRPr="005E3B55" w:rsidRDefault="00C80AD3" w:rsidP="005E3B55">
      <w:pPr>
        <w:rPr>
          <w:rFonts w:ascii="Arial" w:hAnsi="Arial" w:cs="Arial"/>
          <w:szCs w:val="24"/>
        </w:rPr>
      </w:pPr>
    </w:p>
    <w:p w:rsidR="00590857" w:rsidRPr="005E3B55" w:rsidRDefault="00590857" w:rsidP="005E3B55">
      <w:pPr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 xml:space="preserve">However to better understand borate’s value there is a need to appreciate </w:t>
      </w:r>
      <w:r w:rsidR="006145B2" w:rsidRPr="005E3B55">
        <w:rPr>
          <w:rFonts w:ascii="Arial" w:hAnsi="Arial" w:cs="Arial"/>
          <w:szCs w:val="24"/>
        </w:rPr>
        <w:t xml:space="preserve">more fully </w:t>
      </w:r>
      <w:r w:rsidRPr="005E3B55">
        <w:rPr>
          <w:rFonts w:ascii="Arial" w:hAnsi="Arial" w:cs="Arial"/>
          <w:szCs w:val="24"/>
        </w:rPr>
        <w:t>glaze</w:t>
      </w:r>
      <w:r w:rsidR="006145B2" w:rsidRPr="005E3B55">
        <w:rPr>
          <w:rFonts w:ascii="Arial" w:hAnsi="Arial" w:cs="Arial"/>
          <w:szCs w:val="24"/>
        </w:rPr>
        <w:t xml:space="preserve"> systems (c</w:t>
      </w:r>
      <w:r w:rsidRPr="005E3B55">
        <w:rPr>
          <w:rFonts w:ascii="Arial" w:hAnsi="Arial" w:cs="Arial"/>
          <w:szCs w:val="24"/>
        </w:rPr>
        <w:t xml:space="preserve">eramic </w:t>
      </w:r>
      <w:r w:rsidR="006145B2" w:rsidRPr="005E3B55">
        <w:rPr>
          <w:rFonts w:ascii="Arial" w:hAnsi="Arial" w:cs="Arial"/>
          <w:szCs w:val="24"/>
        </w:rPr>
        <w:t>and porcelain e</w:t>
      </w:r>
      <w:r w:rsidR="00B4036D" w:rsidRPr="005E3B55">
        <w:rPr>
          <w:rFonts w:ascii="Arial" w:hAnsi="Arial" w:cs="Arial"/>
          <w:szCs w:val="24"/>
        </w:rPr>
        <w:t>namel</w:t>
      </w:r>
      <w:r w:rsidR="006145B2" w:rsidRPr="005E3B55">
        <w:rPr>
          <w:rFonts w:ascii="Arial" w:hAnsi="Arial" w:cs="Arial"/>
          <w:szCs w:val="24"/>
        </w:rPr>
        <w:t>)</w:t>
      </w:r>
      <w:r w:rsidRPr="005E3B55">
        <w:rPr>
          <w:rFonts w:ascii="Arial" w:hAnsi="Arial" w:cs="Arial"/>
          <w:szCs w:val="24"/>
        </w:rPr>
        <w:t>.</w:t>
      </w:r>
    </w:p>
    <w:p w:rsidR="00590857" w:rsidRPr="005E3B55" w:rsidRDefault="00590857" w:rsidP="005E3B55">
      <w:pPr>
        <w:rPr>
          <w:rFonts w:ascii="Arial" w:hAnsi="Arial" w:cs="Arial"/>
          <w:szCs w:val="24"/>
        </w:rPr>
      </w:pPr>
    </w:p>
    <w:p w:rsidR="0025677F" w:rsidRPr="005E3B55" w:rsidRDefault="0025677F" w:rsidP="005E3B55">
      <w:pPr>
        <w:rPr>
          <w:rFonts w:ascii="Arial" w:hAnsi="Arial" w:cs="Arial"/>
          <w:b/>
          <w:szCs w:val="24"/>
        </w:rPr>
      </w:pPr>
      <w:r w:rsidRPr="005E3B55">
        <w:rPr>
          <w:rFonts w:ascii="Arial" w:hAnsi="Arial" w:cs="Arial"/>
          <w:b/>
          <w:szCs w:val="24"/>
        </w:rPr>
        <w:t>Ceramic Glazes</w:t>
      </w:r>
    </w:p>
    <w:p w:rsidR="003C4554" w:rsidRPr="005E3B55" w:rsidRDefault="0025677F" w:rsidP="005E3B55">
      <w:pPr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 xml:space="preserve">Glazes are coatings </w:t>
      </w:r>
      <w:r w:rsidR="006145B2" w:rsidRPr="005E3B55">
        <w:rPr>
          <w:rFonts w:ascii="Arial" w:hAnsi="Arial" w:cs="Arial"/>
          <w:szCs w:val="24"/>
        </w:rPr>
        <w:t>made</w:t>
      </w:r>
      <w:r w:rsidR="00B4036D" w:rsidRPr="005E3B55">
        <w:rPr>
          <w:rFonts w:ascii="Arial" w:hAnsi="Arial" w:cs="Arial"/>
          <w:szCs w:val="24"/>
        </w:rPr>
        <w:t xml:space="preserve"> of frits </w:t>
      </w:r>
      <w:r w:rsidR="006145B2" w:rsidRPr="005E3B55">
        <w:rPr>
          <w:rFonts w:ascii="Arial" w:hAnsi="Arial" w:cs="Arial"/>
          <w:szCs w:val="24"/>
        </w:rPr>
        <w:t xml:space="preserve">composed of a </w:t>
      </w:r>
      <w:r w:rsidRPr="005E3B55">
        <w:rPr>
          <w:rFonts w:ascii="Arial" w:hAnsi="Arial" w:cs="Arial"/>
          <w:szCs w:val="24"/>
        </w:rPr>
        <w:t xml:space="preserve">vitreous substance that is fused to a ceramic material when fired in a kiln.  </w:t>
      </w:r>
      <w:r w:rsidR="00E722E7" w:rsidRPr="005E3B55">
        <w:rPr>
          <w:rFonts w:ascii="Arial" w:hAnsi="Arial" w:cs="Arial"/>
          <w:szCs w:val="24"/>
        </w:rPr>
        <w:t>Glazes have t</w:t>
      </w:r>
      <w:r w:rsidR="005C63DF">
        <w:rPr>
          <w:rFonts w:ascii="Arial" w:hAnsi="Arial" w:cs="Arial"/>
          <w:szCs w:val="24"/>
        </w:rPr>
        <w:t xml:space="preserve">he ability to act as a colorant or decorative applique and to add strength and/or </w:t>
      </w:r>
      <w:r w:rsidR="00E722E7" w:rsidRPr="005E3B55">
        <w:rPr>
          <w:rFonts w:ascii="Arial" w:hAnsi="Arial" w:cs="Arial"/>
          <w:szCs w:val="24"/>
        </w:rPr>
        <w:t xml:space="preserve">waterproofing value to a ceramic object.  </w:t>
      </w:r>
      <w:r w:rsidR="003C4554" w:rsidRPr="005E3B55">
        <w:rPr>
          <w:rFonts w:ascii="Arial" w:hAnsi="Arial" w:cs="Arial"/>
          <w:bCs/>
          <w:szCs w:val="24"/>
          <w:lang w:val="en"/>
        </w:rPr>
        <w:t xml:space="preserve">A frit is a ceramic composition made up of water soluble oxides that are fused with silica to form an insoluble additive as part of the total glaze package.  </w:t>
      </w:r>
      <w:r w:rsidR="007D7EFA">
        <w:rPr>
          <w:rFonts w:ascii="Arial" w:hAnsi="Arial" w:cs="Arial"/>
          <w:bCs/>
          <w:szCs w:val="24"/>
          <w:lang w:val="en"/>
        </w:rPr>
        <w:t xml:space="preserve">Frits are produced separately from the main glaze system and later introduced before firing.  </w:t>
      </w:r>
      <w:r w:rsidR="004A129A" w:rsidRPr="005E3B55">
        <w:rPr>
          <w:rFonts w:ascii="Arial" w:hAnsi="Arial" w:cs="Arial"/>
          <w:szCs w:val="24"/>
          <w:lang w:val="en"/>
        </w:rPr>
        <w:t>Fritting also helps the glass formation process before the total glaze is applied to the ceramic ware, significantly lowering the glaze firing temperature.</w:t>
      </w:r>
      <w:r w:rsidR="004A129A" w:rsidRPr="005E3B55">
        <w:rPr>
          <w:rFonts w:ascii="Arial" w:hAnsi="Arial" w:cs="Arial"/>
          <w:szCs w:val="24"/>
        </w:rPr>
        <w:t xml:space="preserve">  </w:t>
      </w:r>
      <w:r w:rsidR="003C4554" w:rsidRPr="005E3B55">
        <w:rPr>
          <w:rFonts w:ascii="Arial" w:hAnsi="Arial" w:cs="Arial"/>
          <w:szCs w:val="24"/>
        </w:rPr>
        <w:t>It is t</w:t>
      </w:r>
      <w:r w:rsidR="007D7EFA">
        <w:rPr>
          <w:rFonts w:ascii="Arial" w:hAnsi="Arial" w:cs="Arial"/>
          <w:szCs w:val="24"/>
        </w:rPr>
        <w:t>hese frit compounds</w:t>
      </w:r>
      <w:r w:rsidR="005C63DF">
        <w:rPr>
          <w:rFonts w:ascii="Arial" w:hAnsi="Arial" w:cs="Arial"/>
          <w:szCs w:val="24"/>
        </w:rPr>
        <w:t>,</w:t>
      </w:r>
      <w:r w:rsidR="007D7EFA">
        <w:rPr>
          <w:rFonts w:ascii="Arial" w:hAnsi="Arial" w:cs="Arial"/>
          <w:szCs w:val="24"/>
        </w:rPr>
        <w:t xml:space="preserve"> where boric</w:t>
      </w:r>
      <w:r w:rsidR="003C4554" w:rsidRPr="005E3B55">
        <w:rPr>
          <w:rFonts w:ascii="Arial" w:hAnsi="Arial" w:cs="Arial"/>
          <w:szCs w:val="24"/>
        </w:rPr>
        <w:t xml:space="preserve"> oxides are formulated that offer the benefits mentioned above.  </w:t>
      </w:r>
      <w:r w:rsidR="00CD10C3" w:rsidRPr="005E3B55">
        <w:rPr>
          <w:rFonts w:ascii="Arial" w:hAnsi="Arial" w:cs="Arial"/>
          <w:szCs w:val="24"/>
        </w:rPr>
        <w:t>Boric oxide addition rates in the fritted glaze can be upwards of 25% by weight.</w:t>
      </w:r>
    </w:p>
    <w:p w:rsidR="00E722E7" w:rsidRPr="005E3B55" w:rsidRDefault="00E722E7" w:rsidP="005E3B55">
      <w:pPr>
        <w:rPr>
          <w:rFonts w:ascii="Arial" w:hAnsi="Arial" w:cs="Arial"/>
          <w:szCs w:val="24"/>
        </w:rPr>
      </w:pPr>
    </w:p>
    <w:p w:rsidR="0072015E" w:rsidRPr="005E3B55" w:rsidRDefault="0025677F" w:rsidP="005E3B55">
      <w:pPr>
        <w:rPr>
          <w:rFonts w:ascii="Arial" w:eastAsia="Times New Roman" w:hAnsi="Arial" w:cs="Arial"/>
          <w:szCs w:val="24"/>
          <w:lang w:val="en"/>
        </w:rPr>
      </w:pPr>
      <w:r w:rsidRPr="005E3B55">
        <w:rPr>
          <w:rFonts w:ascii="Arial" w:hAnsi="Arial" w:cs="Arial"/>
          <w:szCs w:val="24"/>
        </w:rPr>
        <w:t>These glazes are usually composed of such raw materials as silica (main glass former)</w:t>
      </w:r>
      <w:r w:rsidR="009A4245" w:rsidRPr="005E3B55">
        <w:rPr>
          <w:rFonts w:ascii="Arial" w:hAnsi="Arial" w:cs="Arial"/>
          <w:szCs w:val="24"/>
        </w:rPr>
        <w:t>, alumina (clay)</w:t>
      </w:r>
      <w:r w:rsidR="005C63DF">
        <w:rPr>
          <w:rFonts w:ascii="Arial" w:hAnsi="Arial" w:cs="Arial"/>
          <w:szCs w:val="24"/>
        </w:rPr>
        <w:t xml:space="preserve"> and</w:t>
      </w:r>
      <w:r w:rsidRPr="005E3B55">
        <w:rPr>
          <w:rFonts w:ascii="Arial" w:hAnsi="Arial" w:cs="Arial"/>
          <w:szCs w:val="24"/>
        </w:rPr>
        <w:t xml:space="preserve"> </w:t>
      </w:r>
      <w:r w:rsidR="009A4245" w:rsidRPr="005E3B55">
        <w:rPr>
          <w:rFonts w:ascii="Arial" w:hAnsi="Arial" w:cs="Arial"/>
          <w:szCs w:val="24"/>
        </w:rPr>
        <w:t xml:space="preserve">various </w:t>
      </w:r>
      <w:r w:rsidR="0072015E" w:rsidRPr="005E3B55">
        <w:rPr>
          <w:rFonts w:ascii="Arial" w:hAnsi="Arial" w:cs="Arial"/>
          <w:szCs w:val="24"/>
        </w:rPr>
        <w:t xml:space="preserve">metal </w:t>
      </w:r>
      <w:r w:rsidR="009A4245" w:rsidRPr="005E3B55">
        <w:rPr>
          <w:rFonts w:ascii="Arial" w:hAnsi="Arial" w:cs="Arial"/>
          <w:szCs w:val="24"/>
        </w:rPr>
        <w:t xml:space="preserve">oxides.  </w:t>
      </w:r>
      <w:r w:rsidR="0072015E" w:rsidRPr="005E3B55">
        <w:rPr>
          <w:rFonts w:ascii="Arial" w:hAnsi="Arial" w:cs="Arial"/>
          <w:szCs w:val="24"/>
        </w:rPr>
        <w:t xml:space="preserve">These </w:t>
      </w:r>
      <w:r w:rsidR="005C63DF">
        <w:rPr>
          <w:rFonts w:ascii="Arial" w:eastAsia="Times New Roman" w:hAnsi="Arial" w:cs="Arial"/>
          <w:szCs w:val="24"/>
          <w:lang w:val="en"/>
        </w:rPr>
        <w:t>metal oxides</w:t>
      </w:r>
      <w:r w:rsidR="0072015E" w:rsidRPr="005E3B55">
        <w:rPr>
          <w:rFonts w:ascii="Arial" w:eastAsia="Times New Roman" w:hAnsi="Arial" w:cs="Arial"/>
          <w:szCs w:val="24"/>
          <w:lang w:val="en"/>
        </w:rPr>
        <w:t xml:space="preserve"> (i.e. calcium, </w:t>
      </w:r>
      <w:hyperlink r:id="rId8" w:tooltip="Sodium" w:history="1">
        <w:r w:rsidR="0072015E" w:rsidRPr="005E3B55">
          <w:rPr>
            <w:rFonts w:ascii="Arial" w:eastAsia="Times New Roman" w:hAnsi="Arial" w:cs="Arial"/>
            <w:szCs w:val="24"/>
            <w:lang w:val="en"/>
          </w:rPr>
          <w:t>sodium</w:t>
        </w:r>
      </w:hyperlink>
      <w:r w:rsidR="0072015E" w:rsidRPr="007558DC">
        <w:rPr>
          <w:rFonts w:ascii="Arial" w:eastAsia="Times New Roman" w:hAnsi="Arial" w:cs="Arial"/>
          <w:szCs w:val="24"/>
          <w:lang w:val="en"/>
        </w:rPr>
        <w:t xml:space="preserve">, </w:t>
      </w:r>
      <w:hyperlink r:id="rId9" w:tooltip="Potassium" w:history="1">
        <w:r w:rsidR="0072015E" w:rsidRPr="005E3B55">
          <w:rPr>
            <w:rFonts w:ascii="Arial" w:eastAsia="Times New Roman" w:hAnsi="Arial" w:cs="Arial"/>
            <w:szCs w:val="24"/>
            <w:lang w:val="en"/>
          </w:rPr>
          <w:t>potassium</w:t>
        </w:r>
      </w:hyperlink>
      <w:r w:rsidR="0072015E" w:rsidRPr="005E3B55">
        <w:rPr>
          <w:rFonts w:ascii="Arial" w:eastAsia="Times New Roman" w:hAnsi="Arial" w:cs="Arial"/>
          <w:szCs w:val="24"/>
          <w:lang w:val="en"/>
        </w:rPr>
        <w:t>)</w:t>
      </w:r>
      <w:r w:rsidR="0072015E" w:rsidRPr="007558DC">
        <w:rPr>
          <w:rFonts w:ascii="Arial" w:eastAsia="Times New Roman" w:hAnsi="Arial" w:cs="Arial"/>
          <w:szCs w:val="24"/>
          <w:lang w:val="en"/>
        </w:rPr>
        <w:t xml:space="preserve"> act as a </w:t>
      </w:r>
      <w:hyperlink r:id="rId10" w:tooltip="Ceramic flux" w:history="1">
        <w:r w:rsidR="0072015E" w:rsidRPr="005E3B55">
          <w:rPr>
            <w:rFonts w:ascii="Arial" w:eastAsia="Times New Roman" w:hAnsi="Arial" w:cs="Arial"/>
            <w:szCs w:val="24"/>
            <w:lang w:val="en"/>
          </w:rPr>
          <w:t>flux</w:t>
        </w:r>
      </w:hyperlink>
      <w:r w:rsidR="0072015E" w:rsidRPr="007558DC">
        <w:rPr>
          <w:rFonts w:ascii="Arial" w:eastAsia="Times New Roman" w:hAnsi="Arial" w:cs="Arial"/>
          <w:szCs w:val="24"/>
          <w:lang w:val="en"/>
        </w:rPr>
        <w:t xml:space="preserve"> to</w:t>
      </w:r>
      <w:r w:rsidR="0072015E" w:rsidRPr="005E3B55">
        <w:rPr>
          <w:rFonts w:ascii="Arial" w:eastAsia="Times New Roman" w:hAnsi="Arial" w:cs="Arial"/>
          <w:szCs w:val="24"/>
          <w:lang w:val="en"/>
        </w:rPr>
        <w:t xml:space="preserve"> lower the melting temperature.  Colorants are also important to the total glaze formulation as oxides of iron, copper, cobalt and opacifiers</w:t>
      </w:r>
      <w:r w:rsidR="006145B2" w:rsidRPr="005E3B55">
        <w:rPr>
          <w:rFonts w:ascii="Arial" w:eastAsia="Times New Roman" w:hAnsi="Arial" w:cs="Arial"/>
          <w:szCs w:val="24"/>
          <w:lang w:val="en"/>
        </w:rPr>
        <w:t xml:space="preserve"> (which are </w:t>
      </w:r>
      <w:r w:rsidR="001328BC" w:rsidRPr="005E3B55">
        <w:rPr>
          <w:rFonts w:ascii="Arial" w:eastAsia="Times New Roman" w:hAnsi="Arial" w:cs="Arial"/>
          <w:szCs w:val="24"/>
          <w:lang w:val="en"/>
        </w:rPr>
        <w:t>neither transparent nor</w:t>
      </w:r>
      <w:r w:rsidR="006145B2" w:rsidRPr="005E3B55">
        <w:rPr>
          <w:rFonts w:ascii="Arial" w:eastAsia="Times New Roman" w:hAnsi="Arial" w:cs="Arial"/>
          <w:szCs w:val="24"/>
          <w:lang w:val="en"/>
        </w:rPr>
        <w:t xml:space="preserve"> translucent)</w:t>
      </w:r>
      <w:r w:rsidR="00DF780C">
        <w:rPr>
          <w:rFonts w:ascii="Arial" w:eastAsia="Times New Roman" w:hAnsi="Arial" w:cs="Arial"/>
          <w:szCs w:val="24"/>
          <w:lang w:val="en"/>
        </w:rPr>
        <w:t>.  For example</w:t>
      </w:r>
      <w:r w:rsidR="005C63DF">
        <w:rPr>
          <w:rFonts w:ascii="Arial" w:eastAsia="Times New Roman" w:hAnsi="Arial" w:cs="Arial"/>
          <w:szCs w:val="24"/>
          <w:lang w:val="en"/>
        </w:rPr>
        <w:t>,</w:t>
      </w:r>
      <w:r w:rsidR="0072015E" w:rsidRPr="005E3B55">
        <w:rPr>
          <w:rFonts w:ascii="Arial" w:eastAsia="Times New Roman" w:hAnsi="Arial" w:cs="Arial"/>
          <w:szCs w:val="24"/>
          <w:lang w:val="en"/>
        </w:rPr>
        <w:t xml:space="preserve"> tin or zirconium will modify the appearance of the glaze.</w:t>
      </w:r>
    </w:p>
    <w:p w:rsidR="0072015E" w:rsidRPr="005E3B55" w:rsidRDefault="0072015E" w:rsidP="005E3B55">
      <w:pPr>
        <w:rPr>
          <w:rFonts w:ascii="Arial" w:eastAsia="Times New Roman" w:hAnsi="Arial" w:cs="Arial"/>
          <w:szCs w:val="24"/>
          <w:lang w:val="en"/>
        </w:rPr>
      </w:pPr>
    </w:p>
    <w:p w:rsidR="0072015E" w:rsidRPr="005E3B55" w:rsidRDefault="0072015E" w:rsidP="005E3B55">
      <w:pPr>
        <w:rPr>
          <w:rFonts w:ascii="Arial" w:eastAsia="Times New Roman" w:hAnsi="Arial" w:cs="Arial"/>
          <w:szCs w:val="24"/>
          <w:lang w:val="en"/>
        </w:rPr>
      </w:pPr>
      <w:r w:rsidRPr="005E3B55">
        <w:rPr>
          <w:rFonts w:ascii="Arial" w:eastAsia="Times New Roman" w:hAnsi="Arial" w:cs="Arial"/>
          <w:szCs w:val="24"/>
          <w:lang w:val="en"/>
        </w:rPr>
        <w:t>Glazes</w:t>
      </w:r>
      <w:r w:rsidR="00C80AD3" w:rsidRPr="005E3B55">
        <w:rPr>
          <w:rFonts w:ascii="Arial" w:eastAsia="Times New Roman" w:hAnsi="Arial" w:cs="Arial"/>
          <w:szCs w:val="24"/>
          <w:lang w:val="en"/>
        </w:rPr>
        <w:t xml:space="preserve"> are often applied as an aqueous suspension that is composed of minerals and oxides which can be applied using </w:t>
      </w:r>
      <w:r w:rsidR="005C63DF">
        <w:rPr>
          <w:rFonts w:ascii="Arial" w:eastAsia="Times New Roman" w:hAnsi="Arial" w:cs="Arial"/>
          <w:szCs w:val="24"/>
          <w:lang w:val="en"/>
        </w:rPr>
        <w:t xml:space="preserve">a </w:t>
      </w:r>
      <w:r w:rsidR="00C80AD3" w:rsidRPr="005E3B55">
        <w:rPr>
          <w:rFonts w:ascii="Arial" w:eastAsia="Times New Roman" w:hAnsi="Arial" w:cs="Arial"/>
          <w:szCs w:val="24"/>
          <w:lang w:val="en"/>
        </w:rPr>
        <w:t>dip, pour or spray approach.</w:t>
      </w:r>
    </w:p>
    <w:p w:rsidR="00C80AD3" w:rsidRPr="005E3B55" w:rsidRDefault="00C80AD3" w:rsidP="005E3B55">
      <w:pPr>
        <w:rPr>
          <w:rFonts w:ascii="Arial" w:eastAsia="Times New Roman" w:hAnsi="Arial" w:cs="Arial"/>
          <w:szCs w:val="24"/>
          <w:lang w:val="en"/>
        </w:rPr>
      </w:pPr>
    </w:p>
    <w:p w:rsidR="00C80AD3" w:rsidRPr="005E3B55" w:rsidRDefault="00C80AD3" w:rsidP="005E3B55">
      <w:pPr>
        <w:rPr>
          <w:rFonts w:ascii="Arial" w:eastAsia="Times New Roman" w:hAnsi="Arial" w:cs="Arial"/>
          <w:szCs w:val="24"/>
          <w:lang w:val="en"/>
        </w:rPr>
      </w:pPr>
      <w:r w:rsidRPr="005E3B55">
        <w:rPr>
          <w:rFonts w:ascii="Arial" w:eastAsia="Times New Roman" w:hAnsi="Arial" w:cs="Arial"/>
          <w:szCs w:val="24"/>
          <w:lang w:val="en"/>
        </w:rPr>
        <w:t>Decorative applications</w:t>
      </w:r>
      <w:r w:rsidR="005C63DF">
        <w:rPr>
          <w:rFonts w:ascii="Arial" w:eastAsia="Times New Roman" w:hAnsi="Arial" w:cs="Arial"/>
          <w:szCs w:val="24"/>
          <w:lang w:val="en"/>
        </w:rPr>
        <w:t xml:space="preserve">, also called under </w:t>
      </w:r>
      <w:r w:rsidRPr="005E3B55">
        <w:rPr>
          <w:rFonts w:ascii="Arial" w:eastAsia="Times New Roman" w:hAnsi="Arial" w:cs="Arial"/>
          <w:szCs w:val="24"/>
          <w:lang w:val="en"/>
        </w:rPr>
        <w:t>glaze</w:t>
      </w:r>
      <w:r w:rsidR="005C63DF">
        <w:rPr>
          <w:rFonts w:ascii="Arial" w:eastAsia="Times New Roman" w:hAnsi="Arial" w:cs="Arial"/>
          <w:szCs w:val="24"/>
          <w:lang w:val="en"/>
        </w:rPr>
        <w:t>,</w:t>
      </w:r>
      <w:r w:rsidRPr="005E3B55">
        <w:rPr>
          <w:rFonts w:ascii="Arial" w:eastAsia="Times New Roman" w:hAnsi="Arial" w:cs="Arial"/>
          <w:szCs w:val="24"/>
          <w:lang w:val="en"/>
        </w:rPr>
        <w:t xml:space="preserve"> are applied directly to the ceramic piece that has yet to be fired</w:t>
      </w:r>
      <w:r w:rsidR="005C63DF">
        <w:rPr>
          <w:rFonts w:ascii="Arial" w:eastAsia="Times New Roman" w:hAnsi="Arial" w:cs="Arial"/>
          <w:szCs w:val="24"/>
          <w:lang w:val="en"/>
        </w:rPr>
        <w:t>,</w:t>
      </w:r>
      <w:r w:rsidRPr="005E3B55">
        <w:rPr>
          <w:rFonts w:ascii="Arial" w:eastAsia="Times New Roman" w:hAnsi="Arial" w:cs="Arial"/>
          <w:szCs w:val="24"/>
          <w:lang w:val="en"/>
        </w:rPr>
        <w:t xml:space="preserve"> called “greenware”</w:t>
      </w:r>
      <w:r w:rsidR="006145B2" w:rsidRPr="005E3B55">
        <w:rPr>
          <w:rFonts w:ascii="Arial" w:eastAsia="Times New Roman" w:hAnsi="Arial" w:cs="Arial"/>
          <w:szCs w:val="24"/>
          <w:lang w:val="en"/>
        </w:rPr>
        <w:t xml:space="preserve"> or has</w:t>
      </w:r>
      <w:r w:rsidRPr="005E3B55">
        <w:rPr>
          <w:rFonts w:ascii="Arial" w:eastAsia="Times New Roman" w:hAnsi="Arial" w:cs="Arial"/>
          <w:szCs w:val="24"/>
          <w:lang w:val="en"/>
        </w:rPr>
        <w:t xml:space="preserve"> previously </w:t>
      </w:r>
      <w:r w:rsidR="006145B2" w:rsidRPr="005E3B55">
        <w:rPr>
          <w:rFonts w:ascii="Arial" w:eastAsia="Times New Roman" w:hAnsi="Arial" w:cs="Arial"/>
          <w:szCs w:val="24"/>
          <w:lang w:val="en"/>
        </w:rPr>
        <w:t xml:space="preserve">been </w:t>
      </w:r>
      <w:r w:rsidRPr="005E3B55">
        <w:rPr>
          <w:rFonts w:ascii="Arial" w:eastAsia="Times New Roman" w:hAnsi="Arial" w:cs="Arial"/>
          <w:szCs w:val="24"/>
          <w:lang w:val="en"/>
        </w:rPr>
        <w:t xml:space="preserve">fired </w:t>
      </w:r>
      <w:r w:rsidR="006145B2" w:rsidRPr="005E3B55">
        <w:rPr>
          <w:rFonts w:ascii="Arial" w:eastAsia="Times New Roman" w:hAnsi="Arial" w:cs="Arial"/>
          <w:szCs w:val="24"/>
          <w:lang w:val="en"/>
        </w:rPr>
        <w:t xml:space="preserve">as a </w:t>
      </w:r>
      <w:r w:rsidRPr="005E3B55">
        <w:rPr>
          <w:rFonts w:ascii="Arial" w:eastAsia="Times New Roman" w:hAnsi="Arial" w:cs="Arial"/>
          <w:szCs w:val="24"/>
          <w:lang w:val="en"/>
        </w:rPr>
        <w:t>cer</w:t>
      </w:r>
      <w:r w:rsidR="006145B2" w:rsidRPr="005E3B55">
        <w:rPr>
          <w:rFonts w:ascii="Arial" w:eastAsia="Times New Roman" w:hAnsi="Arial" w:cs="Arial"/>
          <w:szCs w:val="24"/>
          <w:lang w:val="en"/>
        </w:rPr>
        <w:t>amic and now</w:t>
      </w:r>
      <w:r w:rsidRPr="005E3B55">
        <w:rPr>
          <w:rFonts w:ascii="Arial" w:eastAsia="Times New Roman" w:hAnsi="Arial" w:cs="Arial"/>
          <w:szCs w:val="24"/>
          <w:lang w:val="en"/>
        </w:rPr>
        <w:t xml:space="preserve"> called bi</w:t>
      </w:r>
      <w:r w:rsidR="006145B2" w:rsidRPr="005E3B55">
        <w:rPr>
          <w:rFonts w:ascii="Arial" w:eastAsia="Times New Roman" w:hAnsi="Arial" w:cs="Arial"/>
          <w:szCs w:val="24"/>
          <w:lang w:val="en"/>
        </w:rPr>
        <w:t>scuit</w:t>
      </w:r>
      <w:r w:rsidRPr="005E3B55">
        <w:rPr>
          <w:rFonts w:ascii="Arial" w:eastAsia="Times New Roman" w:hAnsi="Arial" w:cs="Arial"/>
          <w:szCs w:val="24"/>
          <w:lang w:val="en"/>
        </w:rPr>
        <w:t>.  The wet glaze (which is transparent)</w:t>
      </w:r>
      <w:r w:rsidR="006145B2" w:rsidRPr="005E3B55">
        <w:rPr>
          <w:rFonts w:ascii="Arial" w:eastAsia="Times New Roman" w:hAnsi="Arial" w:cs="Arial"/>
          <w:szCs w:val="24"/>
          <w:lang w:val="en"/>
        </w:rPr>
        <w:t xml:space="preserve"> is applied to the post fired</w:t>
      </w:r>
      <w:r w:rsidRPr="005E3B55">
        <w:rPr>
          <w:rFonts w:ascii="Arial" w:eastAsia="Times New Roman" w:hAnsi="Arial" w:cs="Arial"/>
          <w:szCs w:val="24"/>
          <w:lang w:val="en"/>
        </w:rPr>
        <w:t xml:space="preserve"> decorative cover</w:t>
      </w:r>
      <w:r w:rsidR="007D7EFA">
        <w:rPr>
          <w:rFonts w:ascii="Arial" w:eastAsia="Times New Roman" w:hAnsi="Arial" w:cs="Arial"/>
          <w:szCs w:val="24"/>
          <w:lang w:val="en"/>
        </w:rPr>
        <w:t xml:space="preserve"> as part of </w:t>
      </w:r>
      <w:r w:rsidRPr="005E3B55">
        <w:rPr>
          <w:rFonts w:ascii="Arial" w:eastAsia="Times New Roman" w:hAnsi="Arial" w:cs="Arial"/>
          <w:szCs w:val="24"/>
          <w:lang w:val="en"/>
        </w:rPr>
        <w:t>another firing in the kiln.</w:t>
      </w:r>
    </w:p>
    <w:p w:rsidR="004A129A" w:rsidRPr="005E3B55" w:rsidRDefault="004A129A" w:rsidP="005E3B55">
      <w:pPr>
        <w:rPr>
          <w:rFonts w:ascii="Arial" w:eastAsia="Times New Roman" w:hAnsi="Arial" w:cs="Arial"/>
          <w:szCs w:val="24"/>
          <w:lang w:val="en"/>
        </w:rPr>
      </w:pPr>
    </w:p>
    <w:p w:rsidR="007D7EFA" w:rsidRDefault="005C63DF" w:rsidP="005E3B55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However, </w:t>
      </w:r>
      <w:r w:rsidR="001328BC" w:rsidRPr="005E3B55">
        <w:rPr>
          <w:rFonts w:ascii="Arial" w:hAnsi="Arial" w:cs="Arial"/>
          <w:lang w:val="en"/>
        </w:rPr>
        <w:t>as mentioned above</w:t>
      </w:r>
      <w:r>
        <w:rPr>
          <w:rFonts w:ascii="Arial" w:hAnsi="Arial" w:cs="Arial"/>
          <w:lang w:val="en"/>
        </w:rPr>
        <w:t>,</w:t>
      </w:r>
      <w:r w:rsidR="001328BC" w:rsidRPr="005E3B55">
        <w:rPr>
          <w:rFonts w:ascii="Arial" w:hAnsi="Arial" w:cs="Arial"/>
          <w:lang w:val="en"/>
        </w:rPr>
        <w:t xml:space="preserve"> while borates/b</w:t>
      </w:r>
      <w:r w:rsidR="001328BC">
        <w:rPr>
          <w:rFonts w:ascii="Arial" w:hAnsi="Arial" w:cs="Arial"/>
          <w:lang w:val="en"/>
        </w:rPr>
        <w:t xml:space="preserve">oric oxides can be </w:t>
      </w:r>
      <w:r w:rsidR="001328BC" w:rsidRPr="005E3B55">
        <w:rPr>
          <w:rFonts w:ascii="Arial" w:hAnsi="Arial" w:cs="Arial"/>
          <w:lang w:val="en"/>
        </w:rPr>
        <w:t>added to silica</w:t>
      </w:r>
      <w:r w:rsidR="001328BC">
        <w:rPr>
          <w:rFonts w:ascii="Arial" w:hAnsi="Arial" w:cs="Arial"/>
          <w:lang w:val="en"/>
        </w:rPr>
        <w:t>,</w:t>
      </w:r>
      <w:r w:rsidR="001328BC" w:rsidRPr="005E3B55">
        <w:rPr>
          <w:rFonts w:ascii="Arial" w:hAnsi="Arial" w:cs="Arial"/>
          <w:lang w:val="en"/>
        </w:rPr>
        <w:t xml:space="preserve"> boric oxide can also </w:t>
      </w:r>
      <w:r>
        <w:rPr>
          <w:rFonts w:ascii="Arial" w:hAnsi="Arial" w:cs="Arial"/>
          <w:lang w:val="en"/>
        </w:rPr>
        <w:t>function as</w:t>
      </w:r>
      <w:r w:rsidR="001328BC" w:rsidRPr="005E3B55">
        <w:rPr>
          <w:rFonts w:ascii="Arial" w:hAnsi="Arial" w:cs="Arial"/>
          <w:lang w:val="en"/>
        </w:rPr>
        <w:t xml:space="preserve"> network former.  </w:t>
      </w:r>
      <w:r w:rsidR="004A129A" w:rsidRPr="005E3B55">
        <w:rPr>
          <w:rFonts w:ascii="Arial" w:hAnsi="Arial" w:cs="Arial"/>
          <w:lang w:val="en"/>
        </w:rPr>
        <w:t xml:space="preserve">It allows more fluxing oxides to be introduced without destroying the silicate lattice. </w:t>
      </w:r>
    </w:p>
    <w:p w:rsidR="005C63DF" w:rsidRDefault="005C63DF" w:rsidP="005E3B55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</w:p>
    <w:p w:rsidR="004A129A" w:rsidRPr="005E3B55" w:rsidRDefault="004A129A" w:rsidP="005E3B55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 w:rsidRPr="005E3B55">
        <w:rPr>
          <w:rFonts w:ascii="Arial" w:hAnsi="Arial" w:cs="Arial"/>
          <w:lang w:val="en"/>
        </w:rPr>
        <w:lastRenderedPageBreak/>
        <w:t>The oxides of only f</w:t>
      </w:r>
      <w:r w:rsidR="005C63DF">
        <w:rPr>
          <w:rFonts w:ascii="Arial" w:hAnsi="Arial" w:cs="Arial"/>
          <w:lang w:val="en"/>
        </w:rPr>
        <w:t>our elements (boron</w:t>
      </w:r>
      <w:r w:rsidR="001328BC" w:rsidRPr="005E3B55">
        <w:rPr>
          <w:rFonts w:ascii="Arial" w:hAnsi="Arial" w:cs="Arial"/>
          <w:lang w:val="en"/>
        </w:rPr>
        <w:t>,</w:t>
      </w:r>
      <w:r w:rsidRPr="005E3B55">
        <w:rPr>
          <w:rFonts w:ascii="Arial" w:hAnsi="Arial" w:cs="Arial"/>
          <w:lang w:val="en"/>
        </w:rPr>
        <w:t xml:space="preserve"> silicon, germanium and phosphorus) are able to form glasses alone.</w:t>
      </w:r>
    </w:p>
    <w:p w:rsidR="003C4554" w:rsidRPr="005E3B55" w:rsidRDefault="003C4554" w:rsidP="005E3B55">
      <w:pPr>
        <w:rPr>
          <w:rFonts w:ascii="Arial" w:eastAsia="Times New Roman" w:hAnsi="Arial" w:cs="Arial"/>
          <w:szCs w:val="24"/>
          <w:lang w:val="en"/>
        </w:rPr>
      </w:pPr>
    </w:p>
    <w:p w:rsidR="003C4554" w:rsidRPr="005E3B55" w:rsidRDefault="003C4554" w:rsidP="005E3B55">
      <w:pPr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>Applications where ceramic glazes are used include</w:t>
      </w:r>
      <w:r w:rsidR="005C63DF">
        <w:rPr>
          <w:rFonts w:ascii="Arial" w:hAnsi="Arial" w:cs="Arial"/>
          <w:szCs w:val="24"/>
        </w:rPr>
        <w:t>,</w:t>
      </w:r>
      <w:r w:rsidRPr="005E3B55">
        <w:rPr>
          <w:rFonts w:ascii="Arial" w:hAnsi="Arial" w:cs="Arial"/>
          <w:szCs w:val="24"/>
        </w:rPr>
        <w:t xml:space="preserve"> but </w:t>
      </w:r>
      <w:r w:rsidR="005C63DF">
        <w:rPr>
          <w:rFonts w:ascii="Arial" w:hAnsi="Arial" w:cs="Arial"/>
          <w:szCs w:val="24"/>
        </w:rPr>
        <w:t xml:space="preserve">are </w:t>
      </w:r>
      <w:r w:rsidRPr="005E3B55">
        <w:rPr>
          <w:rFonts w:ascii="Arial" w:hAnsi="Arial" w:cs="Arial"/>
          <w:szCs w:val="24"/>
        </w:rPr>
        <w:t>not limited to floor and wall tile, tableware, china</w:t>
      </w:r>
      <w:r w:rsidR="004A129A" w:rsidRPr="005E3B55">
        <w:rPr>
          <w:rFonts w:ascii="Arial" w:hAnsi="Arial" w:cs="Arial"/>
          <w:szCs w:val="24"/>
        </w:rPr>
        <w:t xml:space="preserve">, </w:t>
      </w:r>
      <w:r w:rsidRPr="005E3B55">
        <w:rPr>
          <w:rFonts w:ascii="Arial" w:hAnsi="Arial" w:cs="Arial"/>
          <w:szCs w:val="24"/>
        </w:rPr>
        <w:t>and other ceramic substrates where a protective coating is required.</w:t>
      </w:r>
    </w:p>
    <w:p w:rsidR="003C4554" w:rsidRPr="005E3B55" w:rsidRDefault="003C4554" w:rsidP="005E3B55">
      <w:pPr>
        <w:rPr>
          <w:rFonts w:ascii="Arial" w:eastAsia="Times New Roman" w:hAnsi="Arial" w:cs="Arial"/>
          <w:szCs w:val="24"/>
          <w:lang w:val="en"/>
        </w:rPr>
      </w:pPr>
    </w:p>
    <w:p w:rsidR="00B00247" w:rsidRPr="005E3B55" w:rsidRDefault="00B00247" w:rsidP="005E3B55">
      <w:pPr>
        <w:rPr>
          <w:rFonts w:ascii="Arial" w:hAnsi="Arial" w:cs="Arial"/>
          <w:b/>
          <w:szCs w:val="24"/>
        </w:rPr>
      </w:pPr>
      <w:r w:rsidRPr="005E3B55">
        <w:rPr>
          <w:rFonts w:ascii="Arial" w:hAnsi="Arial" w:cs="Arial"/>
          <w:b/>
          <w:szCs w:val="24"/>
        </w:rPr>
        <w:t>Porcelain Enamel</w:t>
      </w:r>
    </w:p>
    <w:p w:rsidR="00FB0FDD" w:rsidRPr="005E3B55" w:rsidRDefault="00B00247" w:rsidP="005E3B55">
      <w:pPr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 xml:space="preserve">Porcelain enamel coatings are much like ceramic glazes.  </w:t>
      </w:r>
      <w:r w:rsidR="000A749B" w:rsidRPr="005E3B55">
        <w:rPr>
          <w:rFonts w:ascii="Arial" w:hAnsi="Arial" w:cs="Arial"/>
          <w:szCs w:val="24"/>
        </w:rPr>
        <w:t xml:space="preserve">It is typically a material composed of a powdered glass applied in a liquid suspension </w:t>
      </w:r>
      <w:r w:rsidR="0076029B">
        <w:rPr>
          <w:rFonts w:ascii="Arial" w:hAnsi="Arial" w:cs="Arial"/>
          <w:szCs w:val="24"/>
        </w:rPr>
        <w:t xml:space="preserve">but in this case </w:t>
      </w:r>
      <w:r w:rsidR="000A749B" w:rsidRPr="005E3B55">
        <w:rPr>
          <w:rFonts w:ascii="Arial" w:hAnsi="Arial" w:cs="Arial"/>
          <w:szCs w:val="24"/>
        </w:rPr>
        <w:t xml:space="preserve">to a metal substrate.  </w:t>
      </w:r>
      <w:r w:rsidR="00A047F2">
        <w:rPr>
          <w:rFonts w:ascii="Arial" w:hAnsi="Arial" w:cs="Arial"/>
          <w:szCs w:val="24"/>
        </w:rPr>
        <w:t xml:space="preserve">These enamels </w:t>
      </w:r>
      <w:r w:rsidR="00FB0FDD" w:rsidRPr="005E3B55">
        <w:rPr>
          <w:rFonts w:ascii="Arial" w:hAnsi="Arial" w:cs="Arial"/>
          <w:szCs w:val="24"/>
        </w:rPr>
        <w:t xml:space="preserve">can also be applied to glass and ceramic substrates.  </w:t>
      </w:r>
      <w:r w:rsidR="00FB0FDD" w:rsidRPr="005E3B55">
        <w:rPr>
          <w:rFonts w:ascii="Arial" w:eastAsia="Times New Roman" w:hAnsi="Arial" w:cs="Arial"/>
          <w:szCs w:val="24"/>
          <w:lang w:val="en"/>
        </w:rPr>
        <w:t>The key ingredient of porcelain</w:t>
      </w:r>
      <w:r w:rsidR="00FB0FDD" w:rsidRPr="00AF35F3">
        <w:rPr>
          <w:rFonts w:ascii="Arial" w:eastAsia="Times New Roman" w:hAnsi="Arial" w:cs="Arial"/>
          <w:szCs w:val="24"/>
          <w:lang w:val="en"/>
        </w:rPr>
        <w:t xml:space="preserve"> enamel is a highly friable form of glass called </w:t>
      </w:r>
      <w:hyperlink r:id="rId11" w:tooltip="Frit" w:history="1">
        <w:r w:rsidR="00FB0FDD" w:rsidRPr="005E3B55">
          <w:rPr>
            <w:rFonts w:ascii="Arial" w:eastAsia="Times New Roman" w:hAnsi="Arial" w:cs="Arial"/>
            <w:szCs w:val="24"/>
            <w:lang w:val="en"/>
          </w:rPr>
          <w:t>frit</w:t>
        </w:r>
      </w:hyperlink>
      <w:r w:rsidR="00FB0FDD" w:rsidRPr="005E3B55">
        <w:rPr>
          <w:rFonts w:ascii="Arial" w:eastAsia="Times New Roman" w:hAnsi="Arial" w:cs="Arial"/>
          <w:szCs w:val="24"/>
          <w:lang w:val="en"/>
        </w:rPr>
        <w:t xml:space="preserve"> which is common to ceramic glazes.  </w:t>
      </w:r>
      <w:r w:rsidR="000239E9" w:rsidRPr="005E3B55">
        <w:rPr>
          <w:rFonts w:ascii="Arial" w:eastAsia="Times New Roman" w:hAnsi="Arial" w:cs="Arial"/>
          <w:szCs w:val="24"/>
          <w:lang w:val="en"/>
        </w:rPr>
        <w:t>A f</w:t>
      </w:r>
      <w:r w:rsidR="00FB0FDD" w:rsidRPr="00AF35F3">
        <w:rPr>
          <w:rFonts w:ascii="Arial" w:eastAsia="Times New Roman" w:hAnsi="Arial" w:cs="Arial"/>
          <w:szCs w:val="24"/>
          <w:lang w:val="en"/>
        </w:rPr>
        <w:t>r</w:t>
      </w:r>
      <w:r w:rsidR="00FB0FDD" w:rsidRPr="005E3B55">
        <w:rPr>
          <w:rFonts w:ascii="Arial" w:eastAsia="Times New Roman" w:hAnsi="Arial" w:cs="Arial"/>
          <w:szCs w:val="24"/>
          <w:lang w:val="en"/>
        </w:rPr>
        <w:t xml:space="preserve">it can be composed of an alkali-based borosilicate compound with a coefficient of expansion and </w:t>
      </w:r>
      <w:r w:rsidR="00FB0FDD" w:rsidRPr="00AF35F3">
        <w:rPr>
          <w:rFonts w:ascii="Arial" w:eastAsia="Times New Roman" w:hAnsi="Arial" w:cs="Arial"/>
          <w:szCs w:val="24"/>
          <w:lang w:val="en"/>
        </w:rPr>
        <w:t>temperature suitable for coating steel.</w:t>
      </w:r>
    </w:p>
    <w:p w:rsidR="00FB0FDD" w:rsidRPr="005E3B55" w:rsidRDefault="00FB0FDD" w:rsidP="005E3B55">
      <w:pPr>
        <w:rPr>
          <w:rFonts w:ascii="Arial" w:hAnsi="Arial" w:cs="Arial"/>
          <w:szCs w:val="24"/>
        </w:rPr>
      </w:pPr>
    </w:p>
    <w:p w:rsidR="000A749B" w:rsidRPr="005E3B55" w:rsidRDefault="005C63DF" w:rsidP="005E3B5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These</w:t>
      </w:r>
      <w:r w:rsidR="00B00247" w:rsidRPr="005E3B55">
        <w:rPr>
          <w:rFonts w:ascii="Arial" w:hAnsi="Arial" w:cs="Arial"/>
          <w:szCs w:val="24"/>
        </w:rPr>
        <w:t xml:space="preserve"> are glass based inorganic coating</w:t>
      </w:r>
      <w:r>
        <w:rPr>
          <w:rFonts w:ascii="Arial" w:hAnsi="Arial" w:cs="Arial"/>
          <w:szCs w:val="24"/>
        </w:rPr>
        <w:t>s</w:t>
      </w:r>
      <w:r w:rsidR="00B00247" w:rsidRPr="005E3B55">
        <w:rPr>
          <w:rFonts w:ascii="Arial" w:hAnsi="Arial" w:cs="Arial"/>
          <w:szCs w:val="24"/>
        </w:rPr>
        <w:t xml:space="preserve"> that can offer temperature resistant strength, chemical resistance and high luster.  The main difference is that these glazes are applied</w:t>
      </w:r>
      <w:r w:rsidR="000A749B" w:rsidRPr="005E3B55">
        <w:rPr>
          <w:rFonts w:ascii="Arial" w:hAnsi="Arial" w:cs="Arial"/>
          <w:szCs w:val="24"/>
        </w:rPr>
        <w:t xml:space="preserve"> to metal substrates such as</w:t>
      </w:r>
      <w:r w:rsidR="00B00247" w:rsidRPr="005E3B55">
        <w:rPr>
          <w:rFonts w:ascii="Arial" w:hAnsi="Arial" w:cs="Arial"/>
          <w:szCs w:val="24"/>
        </w:rPr>
        <w:t xml:space="preserve"> steel and aluminum.  </w:t>
      </w:r>
      <w:r>
        <w:rPr>
          <w:rFonts w:ascii="Arial" w:hAnsi="Arial" w:cs="Arial"/>
          <w:szCs w:val="24"/>
        </w:rPr>
        <w:t>O</w:t>
      </w:r>
      <w:r w:rsidR="00EE33EA" w:rsidRPr="005E3B55">
        <w:rPr>
          <w:rFonts w:ascii="Arial" w:hAnsi="Arial" w:cs="Arial"/>
          <w:szCs w:val="24"/>
        </w:rPr>
        <w:t xml:space="preserve">ther metal substrates have included copper, stainless, </w:t>
      </w:r>
      <w:r w:rsidR="00253672" w:rsidRPr="005E3B55">
        <w:rPr>
          <w:rFonts w:ascii="Arial" w:hAnsi="Arial" w:cs="Arial"/>
          <w:szCs w:val="24"/>
        </w:rPr>
        <w:t xml:space="preserve">and </w:t>
      </w:r>
      <w:r w:rsidR="00EE33EA" w:rsidRPr="005E3B55">
        <w:rPr>
          <w:rFonts w:ascii="Arial" w:hAnsi="Arial" w:cs="Arial"/>
          <w:szCs w:val="24"/>
        </w:rPr>
        <w:t>cast iron</w:t>
      </w:r>
      <w:r w:rsidR="00253672" w:rsidRPr="005E3B55">
        <w:rPr>
          <w:rFonts w:ascii="Arial" w:hAnsi="Arial" w:cs="Arial"/>
          <w:szCs w:val="24"/>
        </w:rPr>
        <w:t>.</w:t>
      </w:r>
    </w:p>
    <w:p w:rsidR="000239E9" w:rsidRPr="005E3B55" w:rsidRDefault="000239E9" w:rsidP="005E3B55">
      <w:pPr>
        <w:rPr>
          <w:rFonts w:ascii="Arial" w:hAnsi="Arial" w:cs="Arial"/>
          <w:szCs w:val="24"/>
        </w:rPr>
      </w:pPr>
    </w:p>
    <w:p w:rsidR="00253672" w:rsidRPr="005E3B55" w:rsidRDefault="00EE33EA" w:rsidP="005E3B55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>Generally speaking</w:t>
      </w:r>
      <w:r w:rsidR="005C63DF">
        <w:rPr>
          <w:rFonts w:ascii="Arial" w:hAnsi="Arial" w:cs="Arial"/>
          <w:szCs w:val="24"/>
        </w:rPr>
        <w:t>,</w:t>
      </w:r>
      <w:r w:rsidRPr="005E3B55">
        <w:rPr>
          <w:rFonts w:ascii="Arial" w:hAnsi="Arial" w:cs="Arial"/>
          <w:szCs w:val="24"/>
        </w:rPr>
        <w:t xml:space="preserve"> </w:t>
      </w:r>
      <w:r w:rsidR="00B00247" w:rsidRPr="005E3B55">
        <w:rPr>
          <w:rFonts w:ascii="Arial" w:hAnsi="Arial" w:cs="Arial"/>
          <w:szCs w:val="24"/>
        </w:rPr>
        <w:t>there is a ground coat and a cover coat and in each application borates are found as part of the frit formulation.</w:t>
      </w:r>
      <w:r w:rsidR="00CD10C3" w:rsidRPr="005E3B55">
        <w:rPr>
          <w:rFonts w:ascii="Arial" w:hAnsi="Arial" w:cs="Arial"/>
          <w:szCs w:val="24"/>
        </w:rPr>
        <w:t xml:space="preserve">  </w:t>
      </w:r>
      <w:r w:rsidR="00253672" w:rsidRPr="005E3B55">
        <w:rPr>
          <w:rFonts w:ascii="Arial" w:hAnsi="Arial" w:cs="Arial"/>
          <w:szCs w:val="24"/>
        </w:rPr>
        <w:t>Actually there can be as many as 3 coats applied.  First is the ground coat to bond to the metal substrate while the cover coat offers decorative and strength qualities.  It is during the cover coat process that 2 different suspension coatings can be applied. Methods of application include dipping, electrostatic and wet spraying.</w:t>
      </w:r>
    </w:p>
    <w:p w:rsidR="00253672" w:rsidRPr="005E3B55" w:rsidRDefault="00253672" w:rsidP="005E3B55">
      <w:pPr>
        <w:rPr>
          <w:rFonts w:ascii="Arial" w:hAnsi="Arial" w:cs="Arial"/>
          <w:szCs w:val="24"/>
        </w:rPr>
      </w:pPr>
    </w:p>
    <w:p w:rsidR="00B00247" w:rsidRPr="005E3B55" w:rsidRDefault="00CD10C3" w:rsidP="005E3B55">
      <w:pPr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>Borate requirements can be upwards of 25% by weight of the fritted glaze system for both ground and cover coats.</w:t>
      </w:r>
    </w:p>
    <w:p w:rsidR="00664EEB" w:rsidRPr="005E3B55" w:rsidRDefault="00664EEB" w:rsidP="005E3B55">
      <w:pPr>
        <w:rPr>
          <w:rFonts w:ascii="Arial" w:hAnsi="Arial" w:cs="Arial"/>
          <w:szCs w:val="24"/>
        </w:rPr>
      </w:pPr>
    </w:p>
    <w:p w:rsidR="00664EEB" w:rsidRPr="005E3B55" w:rsidRDefault="00FB0FDD" w:rsidP="005E3B55">
      <w:pPr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>Finished e</w:t>
      </w:r>
      <w:r w:rsidR="00664EEB" w:rsidRPr="005E3B55">
        <w:rPr>
          <w:rFonts w:ascii="Arial" w:hAnsi="Arial" w:cs="Arial"/>
          <w:szCs w:val="24"/>
        </w:rPr>
        <w:t>namels offer metal substrates</w:t>
      </w:r>
    </w:p>
    <w:p w:rsidR="00EE33EA" w:rsidRPr="005E3B55" w:rsidRDefault="00EE33EA" w:rsidP="005E3B55">
      <w:pPr>
        <w:pStyle w:val="ListParagraph"/>
        <w:numPr>
          <w:ilvl w:val="0"/>
          <w:numId w:val="8"/>
        </w:numPr>
        <w:ind w:left="0" w:firstLine="0"/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>Improved appearance due to increased luster</w:t>
      </w:r>
    </w:p>
    <w:p w:rsidR="00EE33EA" w:rsidRPr="005E3B55" w:rsidRDefault="00EE33EA" w:rsidP="005E3B55">
      <w:pPr>
        <w:pStyle w:val="ListParagraph"/>
        <w:numPr>
          <w:ilvl w:val="0"/>
          <w:numId w:val="8"/>
        </w:numPr>
        <w:ind w:left="0" w:firstLine="0"/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>Increased durability or mechanical strength</w:t>
      </w:r>
      <w:r w:rsidR="005E3B55">
        <w:rPr>
          <w:rFonts w:ascii="Arial" w:hAnsi="Arial" w:cs="Arial"/>
          <w:szCs w:val="24"/>
        </w:rPr>
        <w:t xml:space="preserve"> (</w:t>
      </w:r>
      <w:r w:rsidRPr="005E3B55">
        <w:rPr>
          <w:rFonts w:ascii="Arial" w:hAnsi="Arial" w:cs="Arial"/>
          <w:szCs w:val="24"/>
        </w:rPr>
        <w:t>Mohs scale hardness 5 – 6)</w:t>
      </w:r>
    </w:p>
    <w:p w:rsidR="00EE33EA" w:rsidRPr="005E3B55" w:rsidRDefault="00664EEB" w:rsidP="005E3B55">
      <w:pPr>
        <w:pStyle w:val="ListParagraph"/>
        <w:numPr>
          <w:ilvl w:val="0"/>
          <w:numId w:val="8"/>
        </w:numPr>
        <w:ind w:left="0" w:firstLine="0"/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>Protection against corrosion and possible rusting</w:t>
      </w:r>
    </w:p>
    <w:p w:rsidR="00EE33EA" w:rsidRPr="005E3B55" w:rsidRDefault="005C63DF" w:rsidP="005E3B55">
      <w:pPr>
        <w:pStyle w:val="ListParagraph"/>
        <w:numPr>
          <w:ilvl w:val="0"/>
          <w:numId w:val="8"/>
        </w:num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Reduction of</w:t>
      </w:r>
      <w:r w:rsidR="00EE33EA" w:rsidRPr="005E3B55">
        <w:rPr>
          <w:rFonts w:ascii="Arial" w:hAnsi="Arial" w:cs="Arial"/>
          <w:szCs w:val="24"/>
        </w:rPr>
        <w:t xml:space="preserve"> the base metal’s thermal stress</w:t>
      </w:r>
    </w:p>
    <w:p w:rsidR="00B00247" w:rsidRPr="005E3B55" w:rsidRDefault="00B00247" w:rsidP="005E3B55">
      <w:pPr>
        <w:rPr>
          <w:rFonts w:ascii="Arial" w:hAnsi="Arial" w:cs="Arial"/>
          <w:szCs w:val="24"/>
        </w:rPr>
      </w:pPr>
    </w:p>
    <w:p w:rsidR="00EE33EA" w:rsidRPr="005E3B55" w:rsidRDefault="00EE33EA" w:rsidP="005E3B55">
      <w:pPr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 xml:space="preserve">General </w:t>
      </w:r>
      <w:r w:rsidR="00FB0FDD" w:rsidRPr="005E3B55">
        <w:rPr>
          <w:rFonts w:ascii="Arial" w:hAnsi="Arial" w:cs="Arial"/>
          <w:szCs w:val="24"/>
        </w:rPr>
        <w:t xml:space="preserve">enamel </w:t>
      </w:r>
      <w:r w:rsidRPr="005E3B55">
        <w:rPr>
          <w:rFonts w:ascii="Arial" w:hAnsi="Arial" w:cs="Arial"/>
          <w:szCs w:val="24"/>
        </w:rPr>
        <w:t>applications both c</w:t>
      </w:r>
      <w:r w:rsidR="005C63DF">
        <w:rPr>
          <w:rFonts w:ascii="Arial" w:hAnsi="Arial" w:cs="Arial"/>
          <w:szCs w:val="24"/>
        </w:rPr>
        <w:t>onsumer and industrial includes</w:t>
      </w:r>
      <w:r w:rsidRPr="005E3B55">
        <w:rPr>
          <w:rFonts w:ascii="Arial" w:hAnsi="Arial" w:cs="Arial"/>
          <w:szCs w:val="24"/>
        </w:rPr>
        <w:t xml:space="preserve"> </w:t>
      </w:r>
      <w:r w:rsidR="00FB0FDD" w:rsidRPr="005E3B55">
        <w:rPr>
          <w:rFonts w:ascii="Arial" w:hAnsi="Arial" w:cs="Arial"/>
          <w:szCs w:val="24"/>
        </w:rPr>
        <w:t xml:space="preserve">chemical reactor tanks, clothes washers, </w:t>
      </w:r>
      <w:r w:rsidRPr="005E3B55">
        <w:rPr>
          <w:rFonts w:ascii="Arial" w:hAnsi="Arial" w:cs="Arial"/>
          <w:szCs w:val="24"/>
        </w:rPr>
        <w:t xml:space="preserve">cooking ware, </w:t>
      </w:r>
      <w:r w:rsidR="00FB0FDD" w:rsidRPr="005E3B55">
        <w:rPr>
          <w:rFonts w:ascii="Arial" w:hAnsi="Arial" w:cs="Arial"/>
          <w:szCs w:val="24"/>
        </w:rPr>
        <w:t xml:space="preserve">dryers, </w:t>
      </w:r>
      <w:r w:rsidR="005C63DF">
        <w:rPr>
          <w:rFonts w:ascii="Arial" w:hAnsi="Arial" w:cs="Arial"/>
          <w:szCs w:val="24"/>
        </w:rPr>
        <w:t>oven exterior and interior</w:t>
      </w:r>
      <w:r w:rsidR="00FB0FDD" w:rsidRPr="005E3B55">
        <w:rPr>
          <w:rFonts w:ascii="Arial" w:hAnsi="Arial" w:cs="Arial"/>
          <w:szCs w:val="24"/>
        </w:rPr>
        <w:t xml:space="preserve">, </w:t>
      </w:r>
      <w:r w:rsidRPr="005E3B55">
        <w:rPr>
          <w:rFonts w:ascii="Arial" w:hAnsi="Arial" w:cs="Arial"/>
          <w:szCs w:val="24"/>
        </w:rPr>
        <w:t>interior</w:t>
      </w:r>
      <w:r w:rsidR="00D612FD" w:rsidRPr="005E3B55">
        <w:rPr>
          <w:rFonts w:ascii="Arial" w:hAnsi="Arial" w:cs="Arial"/>
          <w:szCs w:val="24"/>
        </w:rPr>
        <w:t xml:space="preserve"> and exterior</w:t>
      </w:r>
      <w:r w:rsidRPr="005E3B55">
        <w:rPr>
          <w:rFonts w:ascii="Arial" w:hAnsi="Arial" w:cs="Arial"/>
          <w:szCs w:val="24"/>
        </w:rPr>
        <w:t xml:space="preserve"> walls</w:t>
      </w:r>
      <w:r w:rsidR="00D612FD" w:rsidRPr="005E3B55">
        <w:rPr>
          <w:rFonts w:ascii="Arial" w:hAnsi="Arial" w:cs="Arial"/>
          <w:szCs w:val="24"/>
        </w:rPr>
        <w:t xml:space="preserve"> in construction,</w:t>
      </w:r>
      <w:r w:rsidRPr="005E3B55">
        <w:rPr>
          <w:rFonts w:ascii="Arial" w:hAnsi="Arial" w:cs="Arial"/>
          <w:szCs w:val="24"/>
        </w:rPr>
        <w:t xml:space="preserve"> </w:t>
      </w:r>
      <w:r w:rsidR="000239E9" w:rsidRPr="005E3B55">
        <w:rPr>
          <w:rFonts w:ascii="Arial" w:hAnsi="Arial" w:cs="Arial"/>
          <w:szCs w:val="24"/>
        </w:rPr>
        <w:t xml:space="preserve">jewelry, </w:t>
      </w:r>
      <w:r w:rsidRPr="005E3B55">
        <w:rPr>
          <w:rFonts w:ascii="Arial" w:hAnsi="Arial" w:cs="Arial"/>
          <w:szCs w:val="24"/>
        </w:rPr>
        <w:t xml:space="preserve">signs, </w:t>
      </w:r>
      <w:r w:rsidR="00FB0FDD" w:rsidRPr="005E3B55">
        <w:rPr>
          <w:rFonts w:ascii="Arial" w:hAnsi="Arial" w:cs="Arial"/>
          <w:szCs w:val="24"/>
        </w:rPr>
        <w:t xml:space="preserve">sinks, </w:t>
      </w:r>
      <w:r w:rsidR="005C63DF">
        <w:rPr>
          <w:rFonts w:ascii="Arial" w:hAnsi="Arial" w:cs="Arial"/>
          <w:szCs w:val="24"/>
        </w:rPr>
        <w:t>tubs and storage silos</w:t>
      </w:r>
      <w:r w:rsidR="00FB0FDD" w:rsidRPr="005E3B55">
        <w:rPr>
          <w:rFonts w:ascii="Arial" w:hAnsi="Arial" w:cs="Arial"/>
          <w:szCs w:val="24"/>
        </w:rPr>
        <w:t>.</w:t>
      </w:r>
    </w:p>
    <w:p w:rsidR="00EE33EA" w:rsidRDefault="00EE33EA" w:rsidP="005E3B55">
      <w:pPr>
        <w:rPr>
          <w:rFonts w:ascii="Arial" w:hAnsi="Arial" w:cs="Arial"/>
          <w:szCs w:val="24"/>
        </w:rPr>
      </w:pPr>
    </w:p>
    <w:p w:rsidR="005E3B55" w:rsidRDefault="005E3B55" w:rsidP="005E3B55">
      <w:pPr>
        <w:rPr>
          <w:rFonts w:ascii="Arial" w:hAnsi="Arial" w:cs="Arial"/>
          <w:szCs w:val="24"/>
        </w:rPr>
      </w:pPr>
    </w:p>
    <w:p w:rsidR="005E3B55" w:rsidRDefault="005E3B55" w:rsidP="005E3B55">
      <w:pPr>
        <w:rPr>
          <w:rFonts w:ascii="Arial" w:hAnsi="Arial" w:cs="Arial"/>
          <w:szCs w:val="24"/>
        </w:rPr>
      </w:pPr>
    </w:p>
    <w:p w:rsidR="005E3B55" w:rsidRDefault="005E3B55" w:rsidP="005E3B55">
      <w:pPr>
        <w:rPr>
          <w:rFonts w:ascii="Arial" w:hAnsi="Arial" w:cs="Arial"/>
          <w:szCs w:val="24"/>
        </w:rPr>
      </w:pPr>
    </w:p>
    <w:p w:rsidR="005E3B55" w:rsidRDefault="005E3B55" w:rsidP="005E3B55">
      <w:pPr>
        <w:rPr>
          <w:rFonts w:ascii="Arial" w:hAnsi="Arial" w:cs="Arial"/>
          <w:szCs w:val="24"/>
        </w:rPr>
      </w:pPr>
    </w:p>
    <w:p w:rsidR="005E3B55" w:rsidRDefault="005E3B55" w:rsidP="005E3B55">
      <w:pPr>
        <w:rPr>
          <w:rFonts w:ascii="Arial" w:hAnsi="Arial" w:cs="Arial"/>
          <w:szCs w:val="24"/>
        </w:rPr>
      </w:pPr>
    </w:p>
    <w:p w:rsidR="005E3B55" w:rsidRDefault="005E3B55" w:rsidP="005E3B55">
      <w:pPr>
        <w:rPr>
          <w:rFonts w:ascii="Arial" w:hAnsi="Arial" w:cs="Arial"/>
          <w:szCs w:val="24"/>
        </w:rPr>
      </w:pPr>
    </w:p>
    <w:p w:rsidR="005E3B55" w:rsidRDefault="005E3B55" w:rsidP="005E3B55">
      <w:pPr>
        <w:rPr>
          <w:rFonts w:ascii="Arial" w:hAnsi="Arial" w:cs="Arial"/>
          <w:szCs w:val="24"/>
        </w:rPr>
      </w:pPr>
    </w:p>
    <w:p w:rsidR="00EE33EA" w:rsidRPr="005E3B55" w:rsidRDefault="00EE33EA" w:rsidP="005E3B55">
      <w:pPr>
        <w:rPr>
          <w:rFonts w:ascii="Arial" w:hAnsi="Arial" w:cs="Arial"/>
          <w:b/>
          <w:szCs w:val="24"/>
        </w:rPr>
      </w:pPr>
      <w:r w:rsidRPr="005E3B55">
        <w:rPr>
          <w:rFonts w:ascii="Arial" w:hAnsi="Arial" w:cs="Arial"/>
          <w:b/>
          <w:szCs w:val="24"/>
        </w:rPr>
        <w:t>Other Applications</w:t>
      </w:r>
    </w:p>
    <w:p w:rsidR="00B00247" w:rsidRPr="005E3B55" w:rsidRDefault="00B00247" w:rsidP="005E3B55">
      <w:pPr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 xml:space="preserve">Ceramics </w:t>
      </w:r>
      <w:r w:rsidR="00253672" w:rsidRPr="005E3B55">
        <w:rPr>
          <w:rFonts w:ascii="Arial" w:hAnsi="Arial" w:cs="Arial"/>
          <w:szCs w:val="24"/>
        </w:rPr>
        <w:t xml:space="preserve">applications </w:t>
      </w:r>
      <w:r w:rsidRPr="005E3B55">
        <w:rPr>
          <w:rFonts w:ascii="Arial" w:hAnsi="Arial" w:cs="Arial"/>
          <w:szCs w:val="24"/>
        </w:rPr>
        <w:t>outside of glazes can include consumer, in</w:t>
      </w:r>
      <w:r w:rsidR="00253672" w:rsidRPr="005E3B55">
        <w:rPr>
          <w:rFonts w:ascii="Arial" w:hAnsi="Arial" w:cs="Arial"/>
          <w:szCs w:val="24"/>
        </w:rPr>
        <w:t>dustrial and advanced ceramics</w:t>
      </w:r>
      <w:r w:rsidRPr="005E3B55">
        <w:rPr>
          <w:rFonts w:ascii="Arial" w:hAnsi="Arial" w:cs="Arial"/>
          <w:szCs w:val="24"/>
        </w:rPr>
        <w:t>.  Due to the broad</w:t>
      </w:r>
      <w:r w:rsidR="005C63DF">
        <w:rPr>
          <w:rFonts w:ascii="Arial" w:hAnsi="Arial" w:cs="Arial"/>
          <w:szCs w:val="24"/>
        </w:rPr>
        <w:t xml:space="preserve"> c</w:t>
      </w:r>
      <w:r w:rsidR="00664EEB" w:rsidRPr="005E3B55">
        <w:rPr>
          <w:rFonts w:ascii="Arial" w:hAnsi="Arial" w:cs="Arial"/>
          <w:szCs w:val="24"/>
        </w:rPr>
        <w:t>eramic category</w:t>
      </w:r>
      <w:r w:rsidR="007B55DF">
        <w:rPr>
          <w:rFonts w:ascii="Arial" w:hAnsi="Arial" w:cs="Arial"/>
          <w:szCs w:val="24"/>
        </w:rPr>
        <w:t>,</w:t>
      </w:r>
      <w:r w:rsidR="00664EEB" w:rsidRPr="005E3B55">
        <w:rPr>
          <w:rFonts w:ascii="Arial" w:hAnsi="Arial" w:cs="Arial"/>
          <w:szCs w:val="24"/>
        </w:rPr>
        <w:t xml:space="preserve"> </w:t>
      </w:r>
      <w:r w:rsidR="00253672" w:rsidRPr="005E3B55">
        <w:rPr>
          <w:rFonts w:ascii="Arial" w:hAnsi="Arial" w:cs="Arial"/>
          <w:szCs w:val="24"/>
        </w:rPr>
        <w:t xml:space="preserve">other </w:t>
      </w:r>
      <w:r w:rsidR="00664EEB" w:rsidRPr="005E3B55">
        <w:rPr>
          <w:rFonts w:ascii="Arial" w:hAnsi="Arial" w:cs="Arial"/>
          <w:szCs w:val="24"/>
        </w:rPr>
        <w:t>applications could include:</w:t>
      </w:r>
    </w:p>
    <w:p w:rsidR="00B00247" w:rsidRPr="005E3B55" w:rsidRDefault="00B00247" w:rsidP="005E3B55">
      <w:pPr>
        <w:pStyle w:val="ListParagraph"/>
        <w:numPr>
          <w:ilvl w:val="0"/>
          <w:numId w:val="9"/>
        </w:numPr>
        <w:ind w:left="0" w:firstLine="0"/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>Abrasives – Grinding wheels</w:t>
      </w:r>
    </w:p>
    <w:p w:rsidR="00D612FD" w:rsidRPr="005E3B55" w:rsidRDefault="00D612FD" w:rsidP="005E3B55">
      <w:pPr>
        <w:pStyle w:val="ListParagraph"/>
        <w:numPr>
          <w:ilvl w:val="0"/>
          <w:numId w:val="9"/>
        </w:numPr>
        <w:ind w:left="0" w:firstLine="0"/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>Refractories – kilns, crucibles, and other gas fired melting furnaces</w:t>
      </w:r>
    </w:p>
    <w:p w:rsidR="00B00247" w:rsidRPr="005E3B55" w:rsidRDefault="00B00247" w:rsidP="005E3B55">
      <w:pPr>
        <w:pStyle w:val="ListParagraph"/>
        <w:numPr>
          <w:ilvl w:val="0"/>
          <w:numId w:val="9"/>
        </w:numPr>
        <w:ind w:left="0" w:firstLine="0"/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>Structural</w:t>
      </w:r>
      <w:r w:rsidR="007B55DF">
        <w:rPr>
          <w:rFonts w:ascii="Arial" w:hAnsi="Arial" w:cs="Arial"/>
          <w:szCs w:val="24"/>
        </w:rPr>
        <w:t xml:space="preserve"> materials</w:t>
      </w:r>
      <w:r w:rsidRPr="005E3B55">
        <w:rPr>
          <w:rFonts w:ascii="Arial" w:hAnsi="Arial" w:cs="Arial"/>
          <w:szCs w:val="24"/>
        </w:rPr>
        <w:t xml:space="preserve"> – Bricks, floor and roofing tiles, and piping</w:t>
      </w:r>
    </w:p>
    <w:p w:rsidR="005E3B55" w:rsidRPr="005E3B55" w:rsidRDefault="007B55DF" w:rsidP="005E3B55">
      <w:pPr>
        <w:pStyle w:val="ListParagraph"/>
        <w:numPr>
          <w:ilvl w:val="0"/>
          <w:numId w:val="9"/>
        </w:num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Technical c</w:t>
      </w:r>
      <w:r w:rsidR="005E3B55" w:rsidRPr="005E3B55">
        <w:rPr>
          <w:rFonts w:ascii="Arial" w:hAnsi="Arial" w:cs="Arial"/>
          <w:szCs w:val="24"/>
        </w:rPr>
        <w:t>eramics</w:t>
      </w:r>
      <w:r>
        <w:rPr>
          <w:rFonts w:ascii="Arial" w:hAnsi="Arial" w:cs="Arial"/>
          <w:szCs w:val="24"/>
        </w:rPr>
        <w:t xml:space="preserve"> (advanced ceramics) – B</w:t>
      </w:r>
      <w:r w:rsidR="005E3B55" w:rsidRPr="005E3B55">
        <w:rPr>
          <w:rFonts w:ascii="Arial" w:hAnsi="Arial" w:cs="Arial"/>
          <w:szCs w:val="24"/>
        </w:rPr>
        <w:t>iomedical implants, aviation turbine blades, ceramic disk brakes, missile parts, bullet proof vests, and other high tec</w:t>
      </w:r>
      <w:r w:rsidR="00414ABC">
        <w:rPr>
          <w:rFonts w:ascii="Arial" w:hAnsi="Arial" w:cs="Arial"/>
          <w:szCs w:val="24"/>
        </w:rPr>
        <w:t>h applications</w:t>
      </w:r>
      <w:r>
        <w:rPr>
          <w:rFonts w:ascii="Arial" w:hAnsi="Arial" w:cs="Arial"/>
          <w:szCs w:val="24"/>
        </w:rPr>
        <w:t xml:space="preserve">.  Boride compounds </w:t>
      </w:r>
      <w:r w:rsidR="0058332F">
        <w:rPr>
          <w:rFonts w:ascii="Arial" w:hAnsi="Arial" w:cs="Arial"/>
          <w:szCs w:val="24"/>
        </w:rPr>
        <w:t xml:space="preserve">(produced from boric acid and boric oxide) </w:t>
      </w:r>
      <w:r>
        <w:rPr>
          <w:rFonts w:ascii="Arial" w:hAnsi="Arial" w:cs="Arial"/>
          <w:szCs w:val="24"/>
        </w:rPr>
        <w:t>could be also be used in this application.</w:t>
      </w:r>
      <w:bookmarkStart w:id="0" w:name="_GoBack"/>
      <w:bookmarkEnd w:id="0"/>
    </w:p>
    <w:p w:rsidR="00B00247" w:rsidRPr="005E3B55" w:rsidRDefault="00B00247" w:rsidP="005E3B55">
      <w:pPr>
        <w:pStyle w:val="ListParagraph"/>
        <w:numPr>
          <w:ilvl w:val="0"/>
          <w:numId w:val="9"/>
        </w:numPr>
        <w:ind w:left="0" w:firstLine="0"/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>Whitewares – tableware, cookware, wall tiles, pottery and sanitary ware</w:t>
      </w:r>
    </w:p>
    <w:p w:rsidR="005E3B55" w:rsidRPr="005E3B55" w:rsidRDefault="005E3B55" w:rsidP="005E3B55">
      <w:pPr>
        <w:pStyle w:val="NormalWeb"/>
        <w:spacing w:before="0" w:beforeAutospacing="0" w:after="0" w:afterAutospacing="0"/>
        <w:rPr>
          <w:rFonts w:ascii="Arial" w:eastAsia="Tahoma" w:hAnsi="Arial" w:cs="Arial"/>
          <w:b/>
          <w:bCs/>
          <w:color w:val="000000" w:themeColor="text1"/>
          <w:kern w:val="24"/>
        </w:rPr>
      </w:pPr>
    </w:p>
    <w:p w:rsidR="005E3B55" w:rsidRPr="005E3B55" w:rsidRDefault="005E3B55" w:rsidP="005E3B55">
      <w:pPr>
        <w:pStyle w:val="NormalWeb"/>
        <w:spacing w:before="0" w:beforeAutospacing="0" w:after="0" w:afterAutospacing="0"/>
        <w:rPr>
          <w:rFonts w:ascii="Arial" w:eastAsia="Tahoma" w:hAnsi="Arial" w:cs="Arial"/>
          <w:b/>
          <w:color w:val="000000" w:themeColor="text1"/>
          <w:kern w:val="24"/>
        </w:rPr>
      </w:pPr>
      <w:r w:rsidRPr="005E3B55">
        <w:rPr>
          <w:rFonts w:ascii="Arial" w:eastAsia="Tahoma" w:hAnsi="Arial" w:cs="Arial"/>
          <w:b/>
          <w:bCs/>
          <w:color w:val="000000" w:themeColor="text1"/>
          <w:kern w:val="24"/>
        </w:rPr>
        <w:t>American Borate Company Products:</w:t>
      </w:r>
      <w:r w:rsidRPr="005E3B55">
        <w:rPr>
          <w:rFonts w:ascii="Arial" w:eastAsia="Tahoma" w:hAnsi="Arial" w:cs="Arial"/>
          <w:b/>
          <w:color w:val="000000" w:themeColor="text1"/>
          <w:kern w:val="24"/>
        </w:rPr>
        <w:t xml:space="preserve">  </w:t>
      </w:r>
    </w:p>
    <w:p w:rsidR="005E3B55" w:rsidRPr="005E3B55" w:rsidRDefault="005E3B55" w:rsidP="005E3B55">
      <w:pPr>
        <w:pStyle w:val="NormalWeb"/>
        <w:spacing w:before="0" w:beforeAutospacing="0" w:after="0" w:afterAutospacing="0"/>
        <w:rPr>
          <w:rFonts w:ascii="Arial" w:eastAsia="Tahoma" w:hAnsi="Arial" w:cs="Arial"/>
          <w:b/>
          <w:color w:val="000000" w:themeColor="text1"/>
          <w:kern w:val="24"/>
        </w:rPr>
      </w:pPr>
      <w:r w:rsidRPr="005E3B55">
        <w:rPr>
          <w:rFonts w:ascii="Arial" w:eastAsia="Tahoma" w:hAnsi="Arial" w:cs="Arial"/>
          <w:b/>
          <w:color w:val="000000" w:themeColor="text1"/>
          <w:kern w:val="24"/>
        </w:rPr>
        <w:t>Refined</w:t>
      </w:r>
    </w:p>
    <w:p w:rsidR="00041EFE" w:rsidRDefault="005E3B55" w:rsidP="005E3B55">
      <w:pPr>
        <w:pStyle w:val="NormalWeb"/>
        <w:spacing w:before="0" w:beforeAutospacing="0" w:after="0" w:afterAutospacing="0"/>
        <w:rPr>
          <w:rFonts w:ascii="Arial" w:eastAsia="Tahoma" w:hAnsi="Arial" w:cs="Arial"/>
          <w:color w:val="000000" w:themeColor="text1"/>
          <w:kern w:val="24"/>
        </w:rPr>
      </w:pPr>
      <w:r w:rsidRPr="005E3B55">
        <w:rPr>
          <w:rFonts w:ascii="Arial" w:eastAsia="Tahoma" w:hAnsi="Arial" w:cs="Arial"/>
          <w:color w:val="000000" w:themeColor="text1"/>
          <w:kern w:val="24"/>
        </w:rPr>
        <w:t>Borax 10 Mol</w:t>
      </w:r>
      <w:proofErr w:type="gramStart"/>
      <w:r w:rsidRPr="005E3B55">
        <w:rPr>
          <w:rFonts w:ascii="Arial" w:eastAsia="Tahoma" w:hAnsi="Arial" w:cs="Arial"/>
          <w:color w:val="000000" w:themeColor="text1"/>
          <w:kern w:val="24"/>
        </w:rPr>
        <w:t>,  Etibor</w:t>
      </w:r>
      <w:proofErr w:type="gramEnd"/>
      <w:r w:rsidR="001328BC" w:rsidRPr="001328BC">
        <w:rPr>
          <w:rFonts w:ascii="Arial" w:eastAsia="Tahoma" w:hAnsi="Arial" w:cs="Arial"/>
          <w:color w:val="000000" w:themeColor="text1"/>
          <w:kern w:val="24"/>
          <w:vertAlign w:val="superscript"/>
        </w:rPr>
        <w:sym w:font="Symbol" w:char="F0D2"/>
      </w:r>
      <w:r w:rsidR="00041EFE">
        <w:rPr>
          <w:rFonts w:ascii="Arial" w:eastAsia="Tahoma" w:hAnsi="Arial" w:cs="Arial"/>
          <w:color w:val="000000" w:themeColor="text1"/>
          <w:kern w:val="24"/>
        </w:rPr>
        <w:t xml:space="preserve"> 48 (Borax 5 </w:t>
      </w:r>
      <w:proofErr w:type="spellStart"/>
      <w:r w:rsidR="00041EFE">
        <w:rPr>
          <w:rFonts w:ascii="Arial" w:eastAsia="Tahoma" w:hAnsi="Arial" w:cs="Arial"/>
          <w:color w:val="000000" w:themeColor="text1"/>
          <w:kern w:val="24"/>
        </w:rPr>
        <w:t>Mol</w:t>
      </w:r>
      <w:proofErr w:type="spellEnd"/>
      <w:r w:rsidR="00041EFE">
        <w:rPr>
          <w:rFonts w:ascii="Arial" w:eastAsia="Tahoma" w:hAnsi="Arial" w:cs="Arial"/>
          <w:color w:val="000000" w:themeColor="text1"/>
          <w:kern w:val="24"/>
        </w:rPr>
        <w:t xml:space="preserve">), Boric acid, </w:t>
      </w:r>
      <w:proofErr w:type="spellStart"/>
      <w:r w:rsidR="00041EFE">
        <w:rPr>
          <w:rFonts w:ascii="Arial" w:eastAsia="Tahoma" w:hAnsi="Arial" w:cs="Arial"/>
          <w:color w:val="000000" w:themeColor="text1"/>
          <w:kern w:val="24"/>
        </w:rPr>
        <w:t>Etibor</w:t>
      </w:r>
      <w:proofErr w:type="spellEnd"/>
      <w:r w:rsidR="00041EFE">
        <w:rPr>
          <w:rFonts w:ascii="Arial" w:eastAsia="Tahoma" w:hAnsi="Arial" w:cs="Arial"/>
          <w:color w:val="000000" w:themeColor="text1"/>
          <w:kern w:val="24"/>
        </w:rPr>
        <w:sym w:font="Symbol" w:char="F0D2"/>
      </w:r>
      <w:r w:rsidR="00041EFE">
        <w:rPr>
          <w:rFonts w:ascii="Arial" w:eastAsia="Tahoma" w:hAnsi="Arial" w:cs="Arial"/>
          <w:color w:val="000000" w:themeColor="text1"/>
          <w:kern w:val="24"/>
        </w:rPr>
        <w:t xml:space="preserve"> 68,</w:t>
      </w:r>
      <w:r w:rsidRPr="005E3B55">
        <w:rPr>
          <w:rFonts w:ascii="Arial" w:eastAsia="Tahoma" w:hAnsi="Arial" w:cs="Arial"/>
          <w:color w:val="000000" w:themeColor="text1"/>
          <w:kern w:val="24"/>
        </w:rPr>
        <w:t xml:space="preserve"> </w:t>
      </w:r>
      <w:r w:rsidR="00041EFE">
        <w:rPr>
          <w:rFonts w:ascii="Arial" w:eastAsia="Tahoma" w:hAnsi="Arial" w:cs="Arial"/>
          <w:color w:val="000000" w:themeColor="text1"/>
          <w:kern w:val="24"/>
        </w:rPr>
        <w:t>Boric oxide</w:t>
      </w:r>
    </w:p>
    <w:p w:rsidR="005E3B55" w:rsidRPr="005E3B55" w:rsidRDefault="005E3B55" w:rsidP="005E3B55">
      <w:pPr>
        <w:pStyle w:val="NormalWeb"/>
        <w:spacing w:before="0" w:beforeAutospacing="0" w:after="0" w:afterAutospacing="0"/>
        <w:rPr>
          <w:rFonts w:ascii="Arial" w:eastAsia="Tahoma" w:hAnsi="Arial" w:cs="Arial"/>
          <w:b/>
          <w:color w:val="000000" w:themeColor="text1"/>
          <w:kern w:val="24"/>
        </w:rPr>
      </w:pPr>
      <w:r w:rsidRPr="005E3B55">
        <w:rPr>
          <w:rFonts w:ascii="Arial" w:eastAsia="Tahoma" w:hAnsi="Arial" w:cs="Arial"/>
          <w:b/>
          <w:color w:val="000000" w:themeColor="text1"/>
          <w:kern w:val="24"/>
        </w:rPr>
        <w:t>Mineral</w:t>
      </w:r>
    </w:p>
    <w:p w:rsidR="005E3B55" w:rsidRPr="005E3B55" w:rsidRDefault="005E3B55" w:rsidP="005E3B5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E3B55">
        <w:rPr>
          <w:rFonts w:ascii="Arial" w:eastAsia="Tahoma" w:hAnsi="Arial" w:cs="Arial"/>
          <w:color w:val="000000" w:themeColor="text1"/>
          <w:kern w:val="24"/>
        </w:rPr>
        <w:t>Ulexite, Colemanite</w:t>
      </w:r>
    </w:p>
    <w:p w:rsidR="005E3B55" w:rsidRPr="005E3B55" w:rsidRDefault="005E3B55" w:rsidP="005E3B55">
      <w:pPr>
        <w:rPr>
          <w:rFonts w:ascii="Arial" w:hAnsi="Arial" w:cs="Arial"/>
          <w:szCs w:val="24"/>
        </w:rPr>
      </w:pPr>
    </w:p>
    <w:p w:rsidR="005E3B55" w:rsidRPr="005E3B55" w:rsidRDefault="007B55DF" w:rsidP="005E3B5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Investigate the</w:t>
      </w:r>
      <w:r w:rsidR="005E3B55" w:rsidRPr="005E3B55">
        <w:rPr>
          <w:rFonts w:ascii="Arial" w:hAnsi="Arial" w:cs="Arial"/>
          <w:b/>
          <w:szCs w:val="24"/>
        </w:rPr>
        <w:t>s</w:t>
      </w:r>
      <w:r>
        <w:rPr>
          <w:rFonts w:ascii="Arial" w:hAnsi="Arial" w:cs="Arial"/>
          <w:b/>
          <w:szCs w:val="24"/>
        </w:rPr>
        <w:t>e</w:t>
      </w:r>
      <w:r w:rsidR="005E3B55" w:rsidRPr="005E3B55">
        <w:rPr>
          <w:rFonts w:ascii="Arial" w:hAnsi="Arial" w:cs="Arial"/>
          <w:b/>
          <w:szCs w:val="24"/>
        </w:rPr>
        <w:t xml:space="preserve"> helpful links</w:t>
      </w:r>
    </w:p>
    <w:p w:rsidR="005E3B55" w:rsidRPr="005E3B55" w:rsidRDefault="005E3B55" w:rsidP="005E3B55">
      <w:pPr>
        <w:rPr>
          <w:rFonts w:ascii="Arial" w:hAnsi="Arial" w:cs="Arial"/>
          <w:szCs w:val="24"/>
        </w:rPr>
      </w:pPr>
    </w:p>
    <w:p w:rsidR="005E3B55" w:rsidRPr="005E3B55" w:rsidRDefault="005E3B55" w:rsidP="005E3B55">
      <w:pPr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>Links:</w:t>
      </w:r>
      <w:r w:rsidRPr="005E3B55">
        <w:rPr>
          <w:rFonts w:ascii="Arial" w:hAnsi="Arial" w:cs="Arial"/>
          <w:szCs w:val="24"/>
        </w:rPr>
        <w:tab/>
      </w:r>
      <w:r w:rsidRPr="005E3B55">
        <w:rPr>
          <w:rFonts w:ascii="Arial" w:hAnsi="Arial" w:cs="Arial"/>
          <w:szCs w:val="24"/>
        </w:rPr>
        <w:tab/>
        <w:t>American Ceramic Society</w:t>
      </w:r>
      <w:r w:rsidRPr="005E3B55">
        <w:rPr>
          <w:rFonts w:ascii="Arial" w:hAnsi="Arial" w:cs="Arial"/>
          <w:szCs w:val="24"/>
        </w:rPr>
        <w:tab/>
      </w:r>
      <w:r w:rsidRPr="005E3B55">
        <w:rPr>
          <w:rFonts w:ascii="Arial" w:hAnsi="Arial" w:cs="Arial"/>
          <w:szCs w:val="24"/>
        </w:rPr>
        <w:tab/>
      </w:r>
      <w:hyperlink r:id="rId12" w:history="1">
        <w:r w:rsidRPr="005E3B55">
          <w:rPr>
            <w:rStyle w:val="Hyperlink"/>
            <w:rFonts w:ascii="Arial" w:hAnsi="Arial" w:cs="Arial"/>
            <w:szCs w:val="24"/>
          </w:rPr>
          <w:t>http://ceramics.org/</w:t>
        </w:r>
      </w:hyperlink>
      <w:r w:rsidRPr="005E3B55">
        <w:rPr>
          <w:rFonts w:ascii="Arial" w:hAnsi="Arial" w:cs="Arial"/>
          <w:szCs w:val="24"/>
        </w:rPr>
        <w:tab/>
      </w:r>
    </w:p>
    <w:p w:rsidR="005E3B55" w:rsidRPr="005E3B55" w:rsidRDefault="005E3B55" w:rsidP="005E3B55">
      <w:pPr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ab/>
      </w:r>
      <w:r w:rsidRPr="005E3B55">
        <w:rPr>
          <w:rFonts w:ascii="Arial" w:hAnsi="Arial" w:cs="Arial"/>
          <w:szCs w:val="24"/>
        </w:rPr>
        <w:tab/>
        <w:t>Ceramic Manufacturers Association</w:t>
      </w:r>
      <w:r w:rsidRPr="005E3B55">
        <w:rPr>
          <w:rFonts w:ascii="Arial" w:hAnsi="Arial" w:cs="Arial"/>
          <w:szCs w:val="24"/>
        </w:rPr>
        <w:tab/>
      </w:r>
      <w:hyperlink r:id="rId13" w:history="1">
        <w:r w:rsidRPr="005E3B55">
          <w:rPr>
            <w:rStyle w:val="Hyperlink"/>
            <w:rFonts w:ascii="Arial" w:hAnsi="Arial" w:cs="Arial"/>
            <w:szCs w:val="24"/>
          </w:rPr>
          <w:t>http://www.cerma.org/</w:t>
        </w:r>
      </w:hyperlink>
      <w:r w:rsidRPr="005E3B55">
        <w:rPr>
          <w:rFonts w:ascii="Arial" w:hAnsi="Arial" w:cs="Arial"/>
          <w:szCs w:val="24"/>
        </w:rPr>
        <w:tab/>
      </w:r>
    </w:p>
    <w:p w:rsidR="005E3B55" w:rsidRPr="005E3B55" w:rsidRDefault="005E3B55" w:rsidP="005E3B55">
      <w:pPr>
        <w:rPr>
          <w:rFonts w:ascii="Arial" w:hAnsi="Arial" w:cs="Arial"/>
          <w:szCs w:val="24"/>
        </w:rPr>
      </w:pPr>
      <w:r w:rsidRPr="005E3B55">
        <w:rPr>
          <w:rFonts w:ascii="Arial" w:hAnsi="Arial" w:cs="Arial"/>
          <w:szCs w:val="24"/>
        </w:rPr>
        <w:tab/>
      </w:r>
      <w:r w:rsidRPr="005E3B55">
        <w:rPr>
          <w:rFonts w:ascii="Arial" w:hAnsi="Arial" w:cs="Arial"/>
          <w:szCs w:val="24"/>
        </w:rPr>
        <w:tab/>
        <w:t>Porcelain Enamel Institute</w:t>
      </w:r>
      <w:r w:rsidRPr="005E3B55">
        <w:rPr>
          <w:rFonts w:ascii="Arial" w:hAnsi="Arial" w:cs="Arial"/>
          <w:szCs w:val="24"/>
        </w:rPr>
        <w:tab/>
      </w:r>
      <w:r w:rsidRPr="005E3B55">
        <w:rPr>
          <w:rFonts w:ascii="Arial" w:hAnsi="Arial" w:cs="Arial"/>
          <w:szCs w:val="24"/>
        </w:rPr>
        <w:tab/>
      </w:r>
      <w:hyperlink r:id="rId14" w:history="1">
        <w:r w:rsidRPr="005E3B55">
          <w:rPr>
            <w:rStyle w:val="Hyperlink"/>
            <w:rFonts w:ascii="Arial" w:hAnsi="Arial" w:cs="Arial"/>
            <w:szCs w:val="24"/>
          </w:rPr>
          <w:t>http://www.porcelainenamel.com/</w:t>
        </w:r>
      </w:hyperlink>
      <w:r w:rsidRPr="005E3B55">
        <w:rPr>
          <w:rFonts w:ascii="Arial" w:hAnsi="Arial" w:cs="Arial"/>
          <w:szCs w:val="24"/>
        </w:rPr>
        <w:tab/>
      </w:r>
    </w:p>
    <w:p w:rsidR="005E3B55" w:rsidRPr="005E3B55" w:rsidRDefault="005E3B55" w:rsidP="005E3B55">
      <w:pPr>
        <w:rPr>
          <w:rFonts w:ascii="Arial" w:hAnsi="Arial" w:cs="Arial"/>
          <w:b/>
          <w:szCs w:val="24"/>
        </w:rPr>
      </w:pPr>
    </w:p>
    <w:sectPr w:rsidR="005E3B55" w:rsidRPr="005E3B55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E4" w:rsidRDefault="00202CE4" w:rsidP="005E3B55">
      <w:r>
        <w:separator/>
      </w:r>
    </w:p>
  </w:endnote>
  <w:endnote w:type="continuationSeparator" w:id="0">
    <w:p w:rsidR="00202CE4" w:rsidRDefault="00202CE4" w:rsidP="005E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E4" w:rsidRDefault="00202CE4" w:rsidP="005E3B55">
      <w:r>
        <w:separator/>
      </w:r>
    </w:p>
  </w:footnote>
  <w:footnote w:type="continuationSeparator" w:id="0">
    <w:p w:rsidR="00202CE4" w:rsidRDefault="00202CE4" w:rsidP="005E3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7575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3B55" w:rsidRDefault="005E3B5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7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3B55" w:rsidRDefault="005E3B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B7E"/>
    <w:multiLevelType w:val="hybridMultilevel"/>
    <w:tmpl w:val="239E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52B2"/>
    <w:multiLevelType w:val="multilevel"/>
    <w:tmpl w:val="6D7C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45903"/>
    <w:multiLevelType w:val="hybridMultilevel"/>
    <w:tmpl w:val="052E3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14884"/>
    <w:multiLevelType w:val="multilevel"/>
    <w:tmpl w:val="4814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D55CE6"/>
    <w:multiLevelType w:val="hybridMultilevel"/>
    <w:tmpl w:val="7EE47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23494A"/>
    <w:multiLevelType w:val="hybridMultilevel"/>
    <w:tmpl w:val="C166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BF2C38"/>
    <w:multiLevelType w:val="hybridMultilevel"/>
    <w:tmpl w:val="4CE2D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7F68F3"/>
    <w:multiLevelType w:val="multilevel"/>
    <w:tmpl w:val="2168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F7254"/>
    <w:multiLevelType w:val="multilevel"/>
    <w:tmpl w:val="939A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6D"/>
    <w:rsid w:val="00003F54"/>
    <w:rsid w:val="00011033"/>
    <w:rsid w:val="000239E9"/>
    <w:rsid w:val="00041EFE"/>
    <w:rsid w:val="00045D74"/>
    <w:rsid w:val="000514CC"/>
    <w:rsid w:val="000A749B"/>
    <w:rsid w:val="00103A07"/>
    <w:rsid w:val="001328BC"/>
    <w:rsid w:val="00134A3B"/>
    <w:rsid w:val="001501DC"/>
    <w:rsid w:val="00153C5B"/>
    <w:rsid w:val="0017460A"/>
    <w:rsid w:val="001815D2"/>
    <w:rsid w:val="001E257E"/>
    <w:rsid w:val="001F5206"/>
    <w:rsid w:val="00202CE4"/>
    <w:rsid w:val="00253672"/>
    <w:rsid w:val="0025677F"/>
    <w:rsid w:val="002E2300"/>
    <w:rsid w:val="003351C1"/>
    <w:rsid w:val="003C4554"/>
    <w:rsid w:val="00414ABC"/>
    <w:rsid w:val="0042602A"/>
    <w:rsid w:val="00474C33"/>
    <w:rsid w:val="004A129A"/>
    <w:rsid w:val="004A43C2"/>
    <w:rsid w:val="005210E7"/>
    <w:rsid w:val="0058332F"/>
    <w:rsid w:val="00590857"/>
    <w:rsid w:val="00592F24"/>
    <w:rsid w:val="005C63DF"/>
    <w:rsid w:val="005D126D"/>
    <w:rsid w:val="005E3B55"/>
    <w:rsid w:val="005E58B4"/>
    <w:rsid w:val="006145B2"/>
    <w:rsid w:val="0061632D"/>
    <w:rsid w:val="00664EEB"/>
    <w:rsid w:val="00692F91"/>
    <w:rsid w:val="00700B5E"/>
    <w:rsid w:val="0072015E"/>
    <w:rsid w:val="00747D4F"/>
    <w:rsid w:val="0076029B"/>
    <w:rsid w:val="00775191"/>
    <w:rsid w:val="007B55DF"/>
    <w:rsid w:val="007D7EFA"/>
    <w:rsid w:val="00822B4F"/>
    <w:rsid w:val="008D0B90"/>
    <w:rsid w:val="008D138A"/>
    <w:rsid w:val="008E72F0"/>
    <w:rsid w:val="009A4245"/>
    <w:rsid w:val="009B4558"/>
    <w:rsid w:val="009E4373"/>
    <w:rsid w:val="00A047F2"/>
    <w:rsid w:val="00A6614A"/>
    <w:rsid w:val="00A90B39"/>
    <w:rsid w:val="00AC24EA"/>
    <w:rsid w:val="00B00247"/>
    <w:rsid w:val="00B14FB9"/>
    <w:rsid w:val="00B4036D"/>
    <w:rsid w:val="00BE4628"/>
    <w:rsid w:val="00BE46C9"/>
    <w:rsid w:val="00C13F50"/>
    <w:rsid w:val="00C300D2"/>
    <w:rsid w:val="00C4147E"/>
    <w:rsid w:val="00C80AD3"/>
    <w:rsid w:val="00CD10C3"/>
    <w:rsid w:val="00CD2D87"/>
    <w:rsid w:val="00CD6590"/>
    <w:rsid w:val="00D612FD"/>
    <w:rsid w:val="00DF780C"/>
    <w:rsid w:val="00E40919"/>
    <w:rsid w:val="00E722E7"/>
    <w:rsid w:val="00EE33EA"/>
    <w:rsid w:val="00F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126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126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26D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rsid w:val="005D126D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5D126D"/>
    <w:rPr>
      <w:rFonts w:eastAsia="Times New Roman" w:cs="Times New Roman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5D126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D126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126D"/>
    <w:rPr>
      <w:rFonts w:eastAsia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5D126D"/>
  </w:style>
  <w:style w:type="character" w:customStyle="1" w:styleId="mw-editsection">
    <w:name w:val="mw-editsection"/>
    <w:basedOn w:val="DefaultParagraphFont"/>
    <w:rsid w:val="005D126D"/>
  </w:style>
  <w:style w:type="character" w:customStyle="1" w:styleId="mw-editsection-bracket">
    <w:name w:val="mw-editsection-bracket"/>
    <w:basedOn w:val="DefaultParagraphFont"/>
    <w:rsid w:val="005D126D"/>
  </w:style>
  <w:style w:type="character" w:customStyle="1" w:styleId="mw-editsection-divider">
    <w:name w:val="mw-editsection-divider"/>
    <w:basedOn w:val="DefaultParagraphFont"/>
    <w:rsid w:val="005D126D"/>
  </w:style>
  <w:style w:type="character" w:customStyle="1" w:styleId="ve-tabmessage-appendix">
    <w:name w:val="ve-tabmessage-appendix"/>
    <w:basedOn w:val="DefaultParagraphFont"/>
    <w:rsid w:val="005D126D"/>
  </w:style>
  <w:style w:type="paragraph" w:styleId="BalloonText">
    <w:name w:val="Balloon Text"/>
    <w:basedOn w:val="Normal"/>
    <w:link w:val="BalloonTextChar"/>
    <w:uiPriority w:val="99"/>
    <w:semiHidden/>
    <w:unhideWhenUsed/>
    <w:rsid w:val="00521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1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B55"/>
  </w:style>
  <w:style w:type="paragraph" w:styleId="Footer">
    <w:name w:val="footer"/>
    <w:basedOn w:val="Normal"/>
    <w:link w:val="FooterChar"/>
    <w:uiPriority w:val="99"/>
    <w:unhideWhenUsed/>
    <w:rsid w:val="005E3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126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126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26D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rsid w:val="005D126D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5D126D"/>
    <w:rPr>
      <w:rFonts w:eastAsia="Times New Roman" w:cs="Times New Roman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5D126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D126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126D"/>
    <w:rPr>
      <w:rFonts w:eastAsia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5D126D"/>
  </w:style>
  <w:style w:type="character" w:customStyle="1" w:styleId="mw-editsection">
    <w:name w:val="mw-editsection"/>
    <w:basedOn w:val="DefaultParagraphFont"/>
    <w:rsid w:val="005D126D"/>
  </w:style>
  <w:style w:type="character" w:customStyle="1" w:styleId="mw-editsection-bracket">
    <w:name w:val="mw-editsection-bracket"/>
    <w:basedOn w:val="DefaultParagraphFont"/>
    <w:rsid w:val="005D126D"/>
  </w:style>
  <w:style w:type="character" w:customStyle="1" w:styleId="mw-editsection-divider">
    <w:name w:val="mw-editsection-divider"/>
    <w:basedOn w:val="DefaultParagraphFont"/>
    <w:rsid w:val="005D126D"/>
  </w:style>
  <w:style w:type="character" w:customStyle="1" w:styleId="ve-tabmessage-appendix">
    <w:name w:val="ve-tabmessage-appendix"/>
    <w:basedOn w:val="DefaultParagraphFont"/>
    <w:rsid w:val="005D126D"/>
  </w:style>
  <w:style w:type="paragraph" w:styleId="BalloonText">
    <w:name w:val="Balloon Text"/>
    <w:basedOn w:val="Normal"/>
    <w:link w:val="BalloonTextChar"/>
    <w:uiPriority w:val="99"/>
    <w:semiHidden/>
    <w:unhideWhenUsed/>
    <w:rsid w:val="00521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1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B55"/>
  </w:style>
  <w:style w:type="paragraph" w:styleId="Footer">
    <w:name w:val="footer"/>
    <w:basedOn w:val="Normal"/>
    <w:link w:val="FooterChar"/>
    <w:uiPriority w:val="99"/>
    <w:unhideWhenUsed/>
    <w:rsid w:val="005E3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5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266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17878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3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7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odium" TargetMode="External"/><Relationship Id="rId13" Type="http://schemas.openxmlformats.org/officeDocument/2006/relationships/hyperlink" Target="http://www.cerma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eramics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Fr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n.wikipedia.org/wiki/Ceramic_flu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Potassium" TargetMode="External"/><Relationship Id="rId14" Type="http://schemas.openxmlformats.org/officeDocument/2006/relationships/hyperlink" Target="http://www.porcelainenam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943</Words>
  <Characters>5342</Characters>
  <Application>Microsoft Office Word</Application>
  <DocSecurity>0</DocSecurity>
  <Lines>314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11</cp:revision>
  <dcterms:created xsi:type="dcterms:W3CDTF">2013-10-25T19:08:00Z</dcterms:created>
  <dcterms:modified xsi:type="dcterms:W3CDTF">2013-11-01T16:34:00Z</dcterms:modified>
</cp:coreProperties>
</file>